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DF0D9" w14:textId="77777777" w:rsidR="00105CC7" w:rsidRPr="00787D79" w:rsidRDefault="00105CC7" w:rsidP="00096C6C">
      <w:pPr>
        <w:pStyle w:val="rvps2"/>
        <w:shd w:val="clear" w:color="auto" w:fill="FFFFFF"/>
        <w:spacing w:before="0" w:beforeAutospacing="0" w:after="0" w:afterAutospacing="0"/>
        <w:ind w:firstLine="709"/>
        <w:contextualSpacing/>
        <w:jc w:val="center"/>
        <w:rPr>
          <w:b/>
          <w:color w:val="000000"/>
          <w:sz w:val="30"/>
          <w:szCs w:val="30"/>
        </w:rPr>
      </w:pPr>
      <w:r w:rsidRPr="00787D79">
        <w:rPr>
          <w:b/>
          <w:color w:val="000000"/>
          <w:sz w:val="30"/>
          <w:szCs w:val="30"/>
        </w:rPr>
        <w:t>Заява</w:t>
      </w:r>
    </w:p>
    <w:p w14:paraId="440C8CA1" w14:textId="14B0341F" w:rsidR="00142DFF" w:rsidRDefault="00105CC7" w:rsidP="00096C6C">
      <w:pPr>
        <w:pStyle w:val="rvps2"/>
        <w:shd w:val="clear" w:color="auto" w:fill="FFFFFF"/>
        <w:spacing w:before="0" w:beforeAutospacing="0" w:after="0" w:afterAutospacing="0"/>
        <w:ind w:firstLine="709"/>
        <w:contextualSpacing/>
        <w:jc w:val="center"/>
        <w:rPr>
          <w:b/>
          <w:color w:val="000000"/>
          <w:sz w:val="30"/>
          <w:szCs w:val="30"/>
        </w:rPr>
      </w:pPr>
      <w:r w:rsidRPr="00787D79">
        <w:rPr>
          <w:b/>
          <w:color w:val="000000"/>
          <w:sz w:val="30"/>
          <w:szCs w:val="30"/>
        </w:rPr>
        <w:t>про визначення обсягу стратегічної екологічної оцінки</w:t>
      </w:r>
      <w:r w:rsidR="00096C6C" w:rsidRPr="00787D79">
        <w:rPr>
          <w:b/>
          <w:color w:val="000000"/>
          <w:sz w:val="30"/>
          <w:szCs w:val="30"/>
        </w:rPr>
        <w:t xml:space="preserve"> </w:t>
      </w:r>
      <w:r w:rsidRPr="00787D79">
        <w:rPr>
          <w:b/>
          <w:color w:val="000000"/>
          <w:sz w:val="30"/>
          <w:szCs w:val="30"/>
        </w:rPr>
        <w:t>про</w:t>
      </w:r>
      <w:r w:rsidR="00350EA2">
        <w:rPr>
          <w:b/>
          <w:color w:val="000000"/>
          <w:sz w:val="30"/>
          <w:szCs w:val="30"/>
        </w:rPr>
        <w:t>є</w:t>
      </w:r>
      <w:r w:rsidRPr="00787D79">
        <w:rPr>
          <w:b/>
          <w:color w:val="000000"/>
          <w:sz w:val="30"/>
          <w:szCs w:val="30"/>
        </w:rPr>
        <w:t xml:space="preserve">кту </w:t>
      </w:r>
      <w:r w:rsidR="00350EA2">
        <w:rPr>
          <w:b/>
          <w:color w:val="000000"/>
          <w:sz w:val="30"/>
          <w:szCs w:val="30"/>
        </w:rPr>
        <w:t>Р</w:t>
      </w:r>
      <w:r w:rsidR="00096C6C" w:rsidRPr="00787D79">
        <w:rPr>
          <w:b/>
          <w:color w:val="000000"/>
          <w:sz w:val="30"/>
          <w:szCs w:val="30"/>
        </w:rPr>
        <w:t>егіональн</w:t>
      </w:r>
      <w:r w:rsidR="00350EA2">
        <w:rPr>
          <w:b/>
          <w:color w:val="000000"/>
          <w:sz w:val="30"/>
          <w:szCs w:val="30"/>
        </w:rPr>
        <w:t>ого</w:t>
      </w:r>
      <w:r w:rsidR="00096C6C" w:rsidRPr="00787D79">
        <w:rPr>
          <w:b/>
          <w:color w:val="000000"/>
          <w:sz w:val="30"/>
          <w:szCs w:val="30"/>
        </w:rPr>
        <w:t xml:space="preserve"> план</w:t>
      </w:r>
      <w:r w:rsidR="00350EA2">
        <w:rPr>
          <w:b/>
          <w:color w:val="000000"/>
          <w:sz w:val="30"/>
          <w:szCs w:val="30"/>
        </w:rPr>
        <w:t>у</w:t>
      </w:r>
      <w:r w:rsidR="00096C6C" w:rsidRPr="00787D79">
        <w:rPr>
          <w:b/>
          <w:color w:val="000000"/>
          <w:sz w:val="30"/>
          <w:szCs w:val="30"/>
        </w:rPr>
        <w:t xml:space="preserve"> управління відходами </w:t>
      </w:r>
      <w:r w:rsidR="00142DFF">
        <w:rPr>
          <w:b/>
          <w:color w:val="000000"/>
          <w:sz w:val="30"/>
          <w:szCs w:val="30"/>
        </w:rPr>
        <w:t xml:space="preserve">Чернігівської  </w:t>
      </w:r>
      <w:r w:rsidR="00096C6C" w:rsidRPr="00787D79">
        <w:rPr>
          <w:b/>
          <w:color w:val="000000"/>
          <w:sz w:val="30"/>
          <w:szCs w:val="30"/>
        </w:rPr>
        <w:t xml:space="preserve">області </w:t>
      </w:r>
    </w:p>
    <w:p w14:paraId="46CDF0DA" w14:textId="24542F8F" w:rsidR="00105CC7" w:rsidRPr="00787D79" w:rsidRDefault="00096C6C" w:rsidP="00096C6C">
      <w:pPr>
        <w:pStyle w:val="rvps2"/>
        <w:shd w:val="clear" w:color="auto" w:fill="FFFFFF"/>
        <w:spacing w:before="0" w:beforeAutospacing="0" w:after="0" w:afterAutospacing="0"/>
        <w:ind w:firstLine="709"/>
        <w:contextualSpacing/>
        <w:jc w:val="center"/>
        <w:rPr>
          <w:b/>
          <w:color w:val="000000"/>
          <w:sz w:val="30"/>
          <w:szCs w:val="30"/>
        </w:rPr>
      </w:pPr>
      <w:r w:rsidRPr="00787D79">
        <w:rPr>
          <w:b/>
          <w:color w:val="000000"/>
          <w:sz w:val="30"/>
          <w:szCs w:val="30"/>
        </w:rPr>
        <w:t>на період до 2030 року</w:t>
      </w:r>
    </w:p>
    <w:p w14:paraId="46CDF0DB" w14:textId="77777777" w:rsidR="00105CC7" w:rsidRPr="00787D79" w:rsidRDefault="00105CC7" w:rsidP="00105CC7">
      <w:pPr>
        <w:pStyle w:val="rvps2"/>
        <w:shd w:val="clear" w:color="auto" w:fill="FFFFFF"/>
        <w:spacing w:before="0" w:beforeAutospacing="0" w:after="0" w:afterAutospacing="0"/>
        <w:ind w:firstLine="709"/>
        <w:contextualSpacing/>
        <w:jc w:val="both"/>
        <w:rPr>
          <w:b/>
          <w:color w:val="000000"/>
          <w:sz w:val="28"/>
          <w:szCs w:val="28"/>
        </w:rPr>
      </w:pPr>
      <w:r w:rsidRPr="00787D79">
        <w:rPr>
          <w:b/>
          <w:color w:val="000000"/>
          <w:sz w:val="28"/>
          <w:szCs w:val="28"/>
        </w:rPr>
        <w:t xml:space="preserve">1. </w:t>
      </w:r>
      <w:r w:rsidR="00096C6C" w:rsidRPr="00787D79">
        <w:rPr>
          <w:b/>
          <w:color w:val="000000"/>
          <w:sz w:val="28"/>
          <w:szCs w:val="28"/>
        </w:rPr>
        <w:t>З</w:t>
      </w:r>
      <w:r w:rsidRPr="00787D79">
        <w:rPr>
          <w:b/>
          <w:color w:val="000000"/>
          <w:sz w:val="28"/>
          <w:szCs w:val="28"/>
        </w:rPr>
        <w:t>амовник:</w:t>
      </w:r>
    </w:p>
    <w:p w14:paraId="46CDF0DC" w14:textId="07085961" w:rsidR="00543D4E" w:rsidRPr="00591A4D" w:rsidRDefault="00142DFF" w:rsidP="00105CC7">
      <w:pPr>
        <w:pStyle w:val="rvps2"/>
        <w:shd w:val="clear" w:color="auto" w:fill="FFFFFF"/>
        <w:spacing w:before="0" w:beforeAutospacing="0" w:after="0" w:afterAutospacing="0"/>
        <w:ind w:firstLine="709"/>
        <w:contextualSpacing/>
        <w:jc w:val="both"/>
        <w:rPr>
          <w:sz w:val="26"/>
          <w:szCs w:val="26"/>
        </w:rPr>
      </w:pPr>
      <w:r w:rsidRPr="00591A4D">
        <w:rPr>
          <w:sz w:val="26"/>
          <w:szCs w:val="26"/>
        </w:rPr>
        <w:t xml:space="preserve">Чернігівська </w:t>
      </w:r>
      <w:r w:rsidR="00787D79" w:rsidRPr="00591A4D">
        <w:rPr>
          <w:sz w:val="26"/>
          <w:szCs w:val="26"/>
        </w:rPr>
        <w:t xml:space="preserve">обласна державна адміністрація в особі </w:t>
      </w:r>
      <w:r w:rsidR="00C2749E" w:rsidRPr="00591A4D">
        <w:rPr>
          <w:sz w:val="26"/>
          <w:szCs w:val="26"/>
        </w:rPr>
        <w:t>Д</w:t>
      </w:r>
      <w:r w:rsidR="00A360B0" w:rsidRPr="00591A4D">
        <w:rPr>
          <w:sz w:val="26"/>
          <w:szCs w:val="26"/>
        </w:rPr>
        <w:t>епартамент</w:t>
      </w:r>
      <w:r w:rsidR="00787D79" w:rsidRPr="00591A4D">
        <w:rPr>
          <w:sz w:val="26"/>
          <w:szCs w:val="26"/>
        </w:rPr>
        <w:t>у</w:t>
      </w:r>
      <w:r w:rsidR="00A360B0" w:rsidRPr="00591A4D">
        <w:rPr>
          <w:sz w:val="26"/>
          <w:szCs w:val="26"/>
        </w:rPr>
        <w:t xml:space="preserve"> </w:t>
      </w:r>
      <w:r w:rsidRPr="00591A4D">
        <w:rPr>
          <w:sz w:val="26"/>
          <w:szCs w:val="26"/>
        </w:rPr>
        <w:t xml:space="preserve">екології та природних ресурсів Чернігівської обласної державної адміністрації. </w:t>
      </w:r>
    </w:p>
    <w:p w14:paraId="46CDF0DD" w14:textId="6091E1A3" w:rsidR="00096C6C" w:rsidRPr="00256EB1" w:rsidRDefault="00142DFF" w:rsidP="00543D4E">
      <w:pPr>
        <w:pStyle w:val="rvps2"/>
        <w:shd w:val="clear" w:color="auto" w:fill="FFFFFF"/>
        <w:spacing w:before="0" w:beforeAutospacing="0" w:after="0" w:afterAutospacing="0"/>
        <w:ind w:firstLine="709"/>
        <w:contextualSpacing/>
        <w:jc w:val="both"/>
        <w:rPr>
          <w:sz w:val="26"/>
          <w:szCs w:val="26"/>
        </w:rPr>
      </w:pPr>
      <w:r w:rsidRPr="00591A4D">
        <w:rPr>
          <w:sz w:val="26"/>
          <w:szCs w:val="26"/>
        </w:rPr>
        <w:t xml:space="preserve">Чернігівська </w:t>
      </w:r>
      <w:r w:rsidR="00787D79" w:rsidRPr="00591A4D">
        <w:rPr>
          <w:sz w:val="26"/>
          <w:szCs w:val="26"/>
        </w:rPr>
        <w:t xml:space="preserve">обласна державна адміністрація </w:t>
      </w:r>
      <w:r w:rsidR="00291E6E" w:rsidRPr="00591A4D">
        <w:rPr>
          <w:sz w:val="26"/>
          <w:szCs w:val="26"/>
        </w:rPr>
        <w:t xml:space="preserve">– </w:t>
      </w:r>
      <w:r w:rsidRPr="00591A4D">
        <w:rPr>
          <w:sz w:val="26"/>
          <w:szCs w:val="26"/>
        </w:rPr>
        <w:t xml:space="preserve">вул. Шевченка, </w:t>
      </w:r>
      <w:smartTag w:uri="urn:schemas-microsoft-com:office:smarttags" w:element="metricconverter">
        <w:smartTagPr>
          <w:attr w:name="ProductID" w:val="7, м"/>
        </w:smartTagPr>
        <w:r w:rsidRPr="00591A4D">
          <w:rPr>
            <w:sz w:val="26"/>
            <w:szCs w:val="26"/>
          </w:rPr>
          <w:t>7, м</w:t>
        </w:r>
      </w:smartTag>
      <w:r w:rsidRPr="00591A4D">
        <w:rPr>
          <w:sz w:val="26"/>
          <w:szCs w:val="26"/>
        </w:rPr>
        <w:t>. Чернігів, 14000, тел./факс: (0462) 67-50-71, e-mail: post@regadm.gov.ua, сайт: www.cg.gov.ua</w:t>
      </w:r>
      <w:r w:rsidR="009620B8" w:rsidRPr="00591A4D">
        <w:rPr>
          <w:sz w:val="26"/>
          <w:szCs w:val="26"/>
        </w:rPr>
        <w:t>.</w:t>
      </w:r>
    </w:p>
    <w:p w14:paraId="33F9A62E" w14:textId="77777777" w:rsidR="00805C02" w:rsidRPr="00256EB1" w:rsidRDefault="00805C02" w:rsidP="00142DFF">
      <w:pPr>
        <w:pStyle w:val="rvps2"/>
        <w:shd w:val="clear" w:color="auto" w:fill="FFFFFF"/>
        <w:spacing w:before="0" w:beforeAutospacing="0" w:after="0" w:afterAutospacing="0"/>
        <w:ind w:firstLine="709"/>
        <w:contextualSpacing/>
        <w:jc w:val="both"/>
        <w:rPr>
          <w:b/>
          <w:sz w:val="28"/>
          <w:szCs w:val="28"/>
        </w:rPr>
      </w:pPr>
    </w:p>
    <w:p w14:paraId="46CDF0DF" w14:textId="4420A8D4" w:rsidR="00105CC7" w:rsidRPr="00787D79" w:rsidRDefault="00543D4E" w:rsidP="00142DFF">
      <w:pPr>
        <w:pStyle w:val="rvps2"/>
        <w:shd w:val="clear" w:color="auto" w:fill="FFFFFF"/>
        <w:spacing w:before="0" w:beforeAutospacing="0" w:after="0" w:afterAutospacing="0"/>
        <w:ind w:firstLine="709"/>
        <w:contextualSpacing/>
        <w:jc w:val="both"/>
        <w:rPr>
          <w:b/>
          <w:color w:val="000000"/>
          <w:sz w:val="28"/>
          <w:szCs w:val="28"/>
        </w:rPr>
      </w:pPr>
      <w:r w:rsidRPr="00787D79">
        <w:rPr>
          <w:b/>
          <w:color w:val="000000"/>
          <w:sz w:val="28"/>
          <w:szCs w:val="28"/>
        </w:rPr>
        <w:t xml:space="preserve">2. </w:t>
      </w:r>
      <w:r w:rsidR="00105CC7" w:rsidRPr="00787D79">
        <w:rPr>
          <w:b/>
          <w:color w:val="000000"/>
          <w:sz w:val="28"/>
          <w:szCs w:val="28"/>
        </w:rPr>
        <w:t xml:space="preserve">Вид та основні цілі </w:t>
      </w:r>
      <w:bookmarkStart w:id="0" w:name="_Hlk39651667"/>
      <w:r w:rsidR="00105CC7" w:rsidRPr="00787D79">
        <w:rPr>
          <w:b/>
          <w:color w:val="000000"/>
          <w:sz w:val="28"/>
          <w:szCs w:val="28"/>
        </w:rPr>
        <w:t>документа державного планування</w:t>
      </w:r>
      <w:bookmarkEnd w:id="0"/>
      <w:r w:rsidR="00105CC7" w:rsidRPr="00787D79">
        <w:rPr>
          <w:b/>
          <w:color w:val="000000"/>
          <w:sz w:val="28"/>
          <w:szCs w:val="28"/>
        </w:rPr>
        <w:t>, його</w:t>
      </w:r>
      <w:r w:rsidRPr="00787D79">
        <w:rPr>
          <w:b/>
          <w:color w:val="000000"/>
          <w:sz w:val="28"/>
          <w:szCs w:val="28"/>
        </w:rPr>
        <w:t xml:space="preserve"> </w:t>
      </w:r>
      <w:r w:rsidR="00105CC7" w:rsidRPr="00787D79">
        <w:rPr>
          <w:b/>
          <w:color w:val="000000"/>
          <w:sz w:val="28"/>
          <w:szCs w:val="28"/>
        </w:rPr>
        <w:t>зв’язок з іншими документами</w:t>
      </w:r>
      <w:r w:rsidRPr="00787D79">
        <w:rPr>
          <w:b/>
          <w:color w:val="000000"/>
          <w:sz w:val="28"/>
          <w:szCs w:val="28"/>
        </w:rPr>
        <w:t xml:space="preserve"> </w:t>
      </w:r>
      <w:r w:rsidR="00105CC7" w:rsidRPr="00787D79">
        <w:rPr>
          <w:b/>
          <w:color w:val="000000"/>
          <w:sz w:val="28"/>
          <w:szCs w:val="28"/>
        </w:rPr>
        <w:t>державного планування</w:t>
      </w:r>
      <w:r w:rsidRPr="00787D79">
        <w:rPr>
          <w:b/>
          <w:color w:val="000000"/>
          <w:sz w:val="28"/>
          <w:szCs w:val="28"/>
        </w:rPr>
        <w:t>.</w:t>
      </w:r>
    </w:p>
    <w:p w14:paraId="6D2EB1A8" w14:textId="7496EE97" w:rsidR="00A17760" w:rsidRDefault="009F1CFC" w:rsidP="009F1CFC">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 xml:space="preserve">Регіональний план управління відходами </w:t>
      </w:r>
      <w:r w:rsidR="00DC4E19">
        <w:rPr>
          <w:color w:val="000000"/>
          <w:sz w:val="26"/>
          <w:szCs w:val="26"/>
        </w:rPr>
        <w:t xml:space="preserve">Чернігівської </w:t>
      </w:r>
      <w:r w:rsidRPr="00787D79">
        <w:rPr>
          <w:color w:val="000000"/>
          <w:sz w:val="26"/>
          <w:szCs w:val="26"/>
        </w:rPr>
        <w:t xml:space="preserve">області на період до 2030 року </w:t>
      </w:r>
      <w:r w:rsidR="00AA1085" w:rsidRPr="00787D79">
        <w:rPr>
          <w:color w:val="000000"/>
          <w:sz w:val="26"/>
          <w:szCs w:val="26"/>
        </w:rPr>
        <w:t xml:space="preserve">(далі - РПУВ) </w:t>
      </w:r>
      <w:r w:rsidR="003D1034" w:rsidRPr="00787D79">
        <w:rPr>
          <w:color w:val="000000"/>
          <w:sz w:val="26"/>
          <w:szCs w:val="26"/>
        </w:rPr>
        <w:t>–</w:t>
      </w:r>
      <w:r w:rsidRPr="00787D79">
        <w:rPr>
          <w:color w:val="000000"/>
          <w:sz w:val="26"/>
          <w:szCs w:val="26"/>
        </w:rPr>
        <w:t xml:space="preserve"> </w:t>
      </w:r>
      <w:r w:rsidR="00F101F3" w:rsidRPr="00787D79">
        <w:rPr>
          <w:color w:val="000000"/>
          <w:sz w:val="26"/>
          <w:szCs w:val="26"/>
        </w:rPr>
        <w:t xml:space="preserve">документ державного планування, </w:t>
      </w:r>
      <w:r w:rsidR="00A17760" w:rsidRPr="00A17760">
        <w:rPr>
          <w:color w:val="000000"/>
          <w:sz w:val="26"/>
          <w:szCs w:val="26"/>
        </w:rPr>
        <w:t>що містить комплекс взаємопов’язаних завдань і заходів, узгоджених за строками та ресурсним забезпеченням з усіма задіяними виконавцями, спрямованих на забезпечення сталого управління відходами в регіоні з урахуванням принципів співробітництва місцевих органів виконавчої влади та органів місцевого самоврядування, сформованих на підставі оцінки поточного стану сфери управління відходами та розроблених моделей.</w:t>
      </w:r>
    </w:p>
    <w:p w14:paraId="6461422C" w14:textId="5BFDB3C6" w:rsidR="00310370" w:rsidRPr="00310370" w:rsidRDefault="00310370" w:rsidP="00310370">
      <w:pPr>
        <w:widowControl w:val="0"/>
        <w:autoSpaceDE w:val="0"/>
        <w:autoSpaceDN w:val="0"/>
        <w:spacing w:after="0" w:line="240" w:lineRule="auto"/>
        <w:ind w:firstLine="851"/>
        <w:jc w:val="both"/>
        <w:rPr>
          <w:rFonts w:ascii="Times New Roman" w:eastAsia="Times New Roman" w:hAnsi="Times New Roman" w:cs="Times New Roman"/>
          <w:color w:val="000000"/>
          <w:sz w:val="26"/>
          <w:szCs w:val="26"/>
          <w:lang w:val="uk-UA" w:eastAsia="uk-UA"/>
        </w:rPr>
      </w:pPr>
      <w:r w:rsidRPr="00310370">
        <w:rPr>
          <w:rFonts w:ascii="Times New Roman" w:eastAsia="Times New Roman" w:hAnsi="Times New Roman" w:cs="Times New Roman"/>
          <w:color w:val="000000"/>
          <w:sz w:val="26"/>
          <w:szCs w:val="26"/>
          <w:lang w:val="uk-UA" w:eastAsia="uk-UA"/>
        </w:rPr>
        <w:t xml:space="preserve">Метою </w:t>
      </w:r>
      <w:r>
        <w:rPr>
          <w:rFonts w:ascii="Times New Roman" w:eastAsia="Times New Roman" w:hAnsi="Times New Roman" w:cs="Times New Roman"/>
          <w:color w:val="000000"/>
          <w:sz w:val="26"/>
          <w:szCs w:val="26"/>
          <w:lang w:val="uk-UA" w:eastAsia="uk-UA"/>
        </w:rPr>
        <w:t>РПУВ</w:t>
      </w:r>
      <w:r w:rsidRPr="00310370">
        <w:rPr>
          <w:rFonts w:ascii="Times New Roman" w:eastAsia="Times New Roman" w:hAnsi="Times New Roman" w:cs="Times New Roman"/>
          <w:color w:val="000000"/>
          <w:sz w:val="26"/>
          <w:szCs w:val="26"/>
          <w:lang w:val="uk-UA" w:eastAsia="uk-UA"/>
        </w:rPr>
        <w:t xml:space="preserve"> є створення та забезпечення належного функціонування комплексної регіональної системи управління відходами, яка забезпечить мінімізацію навантаження на довкілля, зумовленого утворенням відходів, шляхом дотриманн</w:t>
      </w:r>
      <w:r w:rsidR="00482F2E">
        <w:rPr>
          <w:rFonts w:ascii="Times New Roman" w:eastAsia="Times New Roman" w:hAnsi="Times New Roman" w:cs="Times New Roman"/>
          <w:color w:val="000000"/>
          <w:sz w:val="26"/>
          <w:szCs w:val="26"/>
          <w:lang w:val="uk-UA" w:eastAsia="uk-UA"/>
        </w:rPr>
        <w:t>я ієрархії управління відходами</w:t>
      </w:r>
      <w:r w:rsidRPr="00310370">
        <w:rPr>
          <w:rFonts w:ascii="Times New Roman" w:eastAsia="Times New Roman" w:hAnsi="Times New Roman" w:cs="Times New Roman"/>
          <w:color w:val="000000"/>
          <w:sz w:val="26"/>
          <w:szCs w:val="26"/>
          <w:lang w:val="uk-UA" w:eastAsia="uk-UA"/>
        </w:rPr>
        <w:t xml:space="preserve"> з урахуванням економічних можливостей як держави, області, громад, так і основних утворювачів відходів.</w:t>
      </w:r>
    </w:p>
    <w:p w14:paraId="727E8AA8" w14:textId="61EA92B6" w:rsidR="00A17760" w:rsidRPr="009C1E51" w:rsidRDefault="00A17760" w:rsidP="00A17760">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 xml:space="preserve">РПУВ </w:t>
      </w:r>
      <w:r w:rsidR="003B3302">
        <w:rPr>
          <w:color w:val="000000"/>
          <w:sz w:val="26"/>
          <w:szCs w:val="26"/>
        </w:rPr>
        <w:t>коригуватиметься</w:t>
      </w:r>
      <w:r>
        <w:rPr>
          <w:color w:val="000000"/>
          <w:sz w:val="26"/>
          <w:szCs w:val="26"/>
        </w:rPr>
        <w:t xml:space="preserve"> </w:t>
      </w:r>
      <w:r w:rsidRPr="00787D79">
        <w:rPr>
          <w:color w:val="000000"/>
          <w:sz w:val="26"/>
          <w:szCs w:val="26"/>
        </w:rPr>
        <w:t>відповідно до Національної стратегії управлі</w:t>
      </w:r>
      <w:r w:rsidR="003B3302">
        <w:rPr>
          <w:color w:val="000000"/>
          <w:sz w:val="26"/>
          <w:szCs w:val="26"/>
        </w:rPr>
        <w:t>ння відходами в Україні до 2030 </w:t>
      </w:r>
      <w:r w:rsidRPr="00787D79">
        <w:rPr>
          <w:color w:val="000000"/>
          <w:sz w:val="26"/>
          <w:szCs w:val="26"/>
        </w:rPr>
        <w:t xml:space="preserve">року, схваленої Розпорядженням Кабінету Міністрів України </w:t>
      </w:r>
      <w:r w:rsidR="003B3302">
        <w:rPr>
          <w:color w:val="000000"/>
          <w:sz w:val="26"/>
          <w:szCs w:val="26"/>
        </w:rPr>
        <w:t>від 08 листопада 2017 року № </w:t>
      </w:r>
      <w:r>
        <w:rPr>
          <w:color w:val="000000"/>
          <w:sz w:val="26"/>
          <w:szCs w:val="26"/>
        </w:rPr>
        <w:t>820</w:t>
      </w:r>
      <w:r w:rsidR="003B3302">
        <w:rPr>
          <w:color w:val="000000"/>
          <w:sz w:val="26"/>
          <w:szCs w:val="26"/>
        </w:rPr>
        <w:t>,</w:t>
      </w:r>
      <w:r w:rsidRPr="00787D79">
        <w:rPr>
          <w:color w:val="000000"/>
          <w:sz w:val="26"/>
          <w:szCs w:val="26"/>
        </w:rPr>
        <w:t xml:space="preserve"> Національного плану управління відходами до 2030 року</w:t>
      </w:r>
      <w:r w:rsidR="00482F2E" w:rsidRPr="00482F2E">
        <w:rPr>
          <w:color w:val="000000"/>
          <w:sz w:val="26"/>
          <w:szCs w:val="26"/>
        </w:rPr>
        <w:t>,</w:t>
      </w:r>
      <w:r w:rsidRPr="00787D79">
        <w:rPr>
          <w:color w:val="000000"/>
          <w:sz w:val="26"/>
          <w:szCs w:val="26"/>
        </w:rPr>
        <w:t xml:space="preserve"> схваленого Розпорядження</w:t>
      </w:r>
      <w:r w:rsidR="00482F2E" w:rsidRPr="00482F2E">
        <w:rPr>
          <w:color w:val="000000"/>
          <w:sz w:val="26"/>
          <w:szCs w:val="26"/>
        </w:rPr>
        <w:t>м</w:t>
      </w:r>
      <w:r w:rsidRPr="00787D79">
        <w:rPr>
          <w:color w:val="000000"/>
          <w:sz w:val="26"/>
          <w:szCs w:val="26"/>
        </w:rPr>
        <w:t xml:space="preserve"> Кабінету Міністрів </w:t>
      </w:r>
      <w:r w:rsidR="003B3302">
        <w:rPr>
          <w:color w:val="000000"/>
          <w:sz w:val="26"/>
          <w:szCs w:val="26"/>
        </w:rPr>
        <w:t>України від 20 лютого 2019 року № </w:t>
      </w:r>
      <w:r w:rsidRPr="009C1E51">
        <w:rPr>
          <w:color w:val="000000"/>
          <w:sz w:val="26"/>
          <w:szCs w:val="26"/>
        </w:rPr>
        <w:t>117-р.</w:t>
      </w:r>
      <w:r w:rsidR="003B3302">
        <w:rPr>
          <w:color w:val="000000"/>
          <w:sz w:val="26"/>
          <w:szCs w:val="26"/>
        </w:rPr>
        <w:t xml:space="preserve"> та Порядку розроблення та затвердження регіональних планів управління відходами, затвердженого постановою Кабінету Міністрів України від 30 червня 2023 року № 667.</w:t>
      </w:r>
    </w:p>
    <w:p w14:paraId="62AAB08B" w14:textId="7B9A4FC1" w:rsidR="00A17760" w:rsidRDefault="00A17760" w:rsidP="009F1CFC">
      <w:pPr>
        <w:pStyle w:val="rvps2"/>
        <w:shd w:val="clear" w:color="auto" w:fill="FFFFFF"/>
        <w:spacing w:before="0" w:beforeAutospacing="0" w:after="0" w:afterAutospacing="0"/>
        <w:ind w:firstLine="709"/>
        <w:contextualSpacing/>
        <w:jc w:val="both"/>
        <w:rPr>
          <w:color w:val="000000"/>
          <w:sz w:val="26"/>
          <w:szCs w:val="26"/>
        </w:rPr>
      </w:pPr>
    </w:p>
    <w:p w14:paraId="46CDF103" w14:textId="77777777" w:rsidR="00105CC7" w:rsidRPr="009C1E51" w:rsidRDefault="00BF1F74" w:rsidP="00105CC7">
      <w:pPr>
        <w:pStyle w:val="rvps2"/>
        <w:shd w:val="clear" w:color="auto" w:fill="FFFFFF"/>
        <w:spacing w:before="0" w:beforeAutospacing="0" w:after="0" w:afterAutospacing="0"/>
        <w:ind w:firstLine="709"/>
        <w:contextualSpacing/>
        <w:jc w:val="both"/>
        <w:rPr>
          <w:b/>
          <w:color w:val="000000"/>
          <w:sz w:val="28"/>
          <w:szCs w:val="28"/>
        </w:rPr>
      </w:pPr>
      <w:r w:rsidRPr="009C1E51">
        <w:rPr>
          <w:b/>
          <w:color w:val="000000"/>
          <w:sz w:val="28"/>
          <w:szCs w:val="28"/>
        </w:rPr>
        <w:t>3</w:t>
      </w:r>
      <w:r w:rsidR="00105CC7" w:rsidRPr="009C1E51">
        <w:rPr>
          <w:b/>
          <w:color w:val="000000"/>
          <w:sz w:val="28"/>
          <w:szCs w:val="28"/>
        </w:rPr>
        <w:t>. Інформація про те, якою мірою документ державного планування визначає</w:t>
      </w:r>
      <w:r w:rsidRPr="009C1E51">
        <w:rPr>
          <w:b/>
          <w:color w:val="000000"/>
          <w:sz w:val="28"/>
          <w:szCs w:val="28"/>
        </w:rPr>
        <w:t xml:space="preserve"> </w:t>
      </w:r>
      <w:r w:rsidR="00105CC7" w:rsidRPr="009C1E51">
        <w:rPr>
          <w:b/>
          <w:color w:val="000000"/>
          <w:sz w:val="28"/>
          <w:szCs w:val="28"/>
        </w:rPr>
        <w:t>умови для реалізації видів діяльності або об’єктів, щодо яких законодавством передбачено</w:t>
      </w:r>
      <w:r w:rsidRPr="009C1E51">
        <w:rPr>
          <w:b/>
          <w:color w:val="000000"/>
          <w:sz w:val="28"/>
          <w:szCs w:val="28"/>
        </w:rPr>
        <w:t xml:space="preserve"> </w:t>
      </w:r>
      <w:r w:rsidR="00105CC7" w:rsidRPr="009C1E51">
        <w:rPr>
          <w:b/>
          <w:color w:val="000000"/>
          <w:sz w:val="28"/>
          <w:szCs w:val="28"/>
        </w:rPr>
        <w:t>здійснення процедури оцінки впливу на довкілля (у тому числі щодо визначення</w:t>
      </w:r>
      <w:r w:rsidRPr="009C1E51">
        <w:rPr>
          <w:b/>
          <w:color w:val="000000"/>
          <w:sz w:val="28"/>
          <w:szCs w:val="28"/>
        </w:rPr>
        <w:t xml:space="preserve"> </w:t>
      </w:r>
      <w:r w:rsidR="00105CC7" w:rsidRPr="009C1E51">
        <w:rPr>
          <w:b/>
          <w:color w:val="000000"/>
          <w:sz w:val="28"/>
          <w:szCs w:val="28"/>
        </w:rPr>
        <w:t>місцезнаходження, розміру, потужності або розміщення ресурсів)</w:t>
      </w:r>
    </w:p>
    <w:p w14:paraId="776668BA" w14:textId="1DE828FB" w:rsidR="00166F4F" w:rsidRPr="00166F4F" w:rsidRDefault="002E0554" w:rsidP="00166F4F">
      <w:pPr>
        <w:pStyle w:val="rvps2"/>
        <w:shd w:val="clear" w:color="auto" w:fill="FFFFFF"/>
        <w:spacing w:before="0" w:beforeAutospacing="0" w:after="0" w:afterAutospacing="0"/>
        <w:ind w:firstLine="450"/>
        <w:jc w:val="both"/>
        <w:rPr>
          <w:color w:val="000000"/>
          <w:sz w:val="26"/>
          <w:szCs w:val="26"/>
        </w:rPr>
      </w:pPr>
      <w:r w:rsidRPr="009C1E51">
        <w:rPr>
          <w:color w:val="000000"/>
          <w:sz w:val="26"/>
          <w:szCs w:val="26"/>
        </w:rPr>
        <w:t>Даний</w:t>
      </w:r>
      <w:r w:rsidRPr="00787D79">
        <w:rPr>
          <w:color w:val="000000"/>
          <w:sz w:val="26"/>
          <w:szCs w:val="26"/>
        </w:rPr>
        <w:t xml:space="preserve"> документ державного планування передбачає реалізацію видів діяльності або об’єктів, щодо яких законодавством передбачено здійснення процедури оцінки впливу на довкілля, відповідно до статті 3 Закону України </w:t>
      </w:r>
      <w:r w:rsidR="00310370">
        <w:rPr>
          <w:color w:val="000000"/>
          <w:sz w:val="26"/>
          <w:szCs w:val="26"/>
        </w:rPr>
        <w:t xml:space="preserve">«Про оцінку впливу на довкілля», а саме </w:t>
      </w:r>
      <w:r w:rsidR="00166F4F">
        <w:rPr>
          <w:color w:val="000000"/>
          <w:sz w:val="26"/>
          <w:szCs w:val="26"/>
        </w:rPr>
        <w:t>ч.</w:t>
      </w:r>
      <w:r w:rsidR="00482F2E">
        <w:rPr>
          <w:color w:val="000000"/>
          <w:sz w:val="26"/>
          <w:szCs w:val="26"/>
        </w:rPr>
        <w:t> </w:t>
      </w:r>
      <w:r w:rsidR="00166F4F">
        <w:rPr>
          <w:color w:val="000000"/>
          <w:sz w:val="26"/>
          <w:szCs w:val="26"/>
        </w:rPr>
        <w:t>2 п.</w:t>
      </w:r>
      <w:r w:rsidR="00482F2E">
        <w:rPr>
          <w:color w:val="000000"/>
          <w:sz w:val="26"/>
          <w:szCs w:val="26"/>
        </w:rPr>
        <w:t> </w:t>
      </w:r>
      <w:r w:rsidR="00166F4F" w:rsidRPr="00166F4F">
        <w:rPr>
          <w:color w:val="000000"/>
          <w:sz w:val="26"/>
          <w:szCs w:val="26"/>
        </w:rPr>
        <w:t>8 управління відходами:</w:t>
      </w:r>
      <w:bookmarkStart w:id="1" w:name="n40"/>
      <w:bookmarkEnd w:id="1"/>
      <w:r w:rsidR="00166F4F" w:rsidRPr="00166F4F">
        <w:rPr>
          <w:color w:val="000000"/>
          <w:sz w:val="26"/>
          <w:szCs w:val="26"/>
        </w:rPr>
        <w:t xml:space="preserve"> об’єкти оброблення небезпечних відходів;</w:t>
      </w:r>
      <w:bookmarkStart w:id="2" w:name="n41"/>
      <w:bookmarkEnd w:id="2"/>
      <w:r w:rsidR="00166F4F" w:rsidRPr="00166F4F">
        <w:rPr>
          <w:color w:val="000000"/>
          <w:sz w:val="26"/>
          <w:szCs w:val="26"/>
        </w:rPr>
        <w:t xml:space="preserve"> об’єкти оброблення відходів, що не є небезпечними, потужністю 100 тонн на добу або більше та ч.</w:t>
      </w:r>
      <w:r w:rsidR="00482F2E">
        <w:rPr>
          <w:color w:val="000000"/>
          <w:sz w:val="26"/>
          <w:szCs w:val="26"/>
        </w:rPr>
        <w:t> 3</w:t>
      </w:r>
      <w:r w:rsidR="00482F2E" w:rsidRPr="00482F2E">
        <w:rPr>
          <w:color w:val="000000"/>
          <w:sz w:val="26"/>
          <w:szCs w:val="26"/>
        </w:rPr>
        <w:t xml:space="preserve"> </w:t>
      </w:r>
      <w:r w:rsidR="00482F2E">
        <w:rPr>
          <w:color w:val="000000"/>
          <w:sz w:val="26"/>
          <w:szCs w:val="26"/>
        </w:rPr>
        <w:t>п.</w:t>
      </w:r>
      <w:r w:rsidR="00482F2E">
        <w:rPr>
          <w:color w:val="000000"/>
          <w:sz w:val="26"/>
          <w:szCs w:val="26"/>
          <w:lang w:val="ru-RU"/>
        </w:rPr>
        <w:t> </w:t>
      </w:r>
      <w:r w:rsidR="00166F4F" w:rsidRPr="00166F4F">
        <w:rPr>
          <w:color w:val="000000"/>
          <w:sz w:val="26"/>
          <w:szCs w:val="26"/>
        </w:rPr>
        <w:t>11 інші види діяльності: об’єкти оброблення відходів, що не є небезпе</w:t>
      </w:r>
      <w:r w:rsidR="00482F2E">
        <w:rPr>
          <w:color w:val="000000"/>
          <w:sz w:val="26"/>
          <w:szCs w:val="26"/>
        </w:rPr>
        <w:t>чними, потужністю менше 100 тонн</w:t>
      </w:r>
      <w:r w:rsidR="00166F4F" w:rsidRPr="00166F4F">
        <w:rPr>
          <w:color w:val="000000"/>
          <w:sz w:val="26"/>
          <w:szCs w:val="26"/>
        </w:rPr>
        <w:t xml:space="preserve"> на добу.</w:t>
      </w:r>
    </w:p>
    <w:p w14:paraId="1962D66A" w14:textId="77777777" w:rsidR="002E0554" w:rsidRDefault="00987EE4" w:rsidP="00166F4F">
      <w:pPr>
        <w:pStyle w:val="rvps2"/>
        <w:shd w:val="clear" w:color="auto" w:fill="FFFFFF"/>
        <w:spacing w:before="0" w:beforeAutospacing="0" w:after="0" w:afterAutospacing="0"/>
        <w:ind w:firstLine="709"/>
        <w:contextualSpacing/>
        <w:jc w:val="both"/>
        <w:rPr>
          <w:bCs/>
          <w:color w:val="000000"/>
          <w:sz w:val="26"/>
          <w:szCs w:val="26"/>
        </w:rPr>
      </w:pPr>
      <w:r w:rsidRPr="009C1E51">
        <w:rPr>
          <w:bCs/>
          <w:color w:val="000000"/>
          <w:sz w:val="26"/>
          <w:szCs w:val="26"/>
        </w:rPr>
        <w:t xml:space="preserve">РПУВ передбачає уточнення або визначення місцезнаходження, розміру, </w:t>
      </w:r>
      <w:r w:rsidR="00A17760">
        <w:rPr>
          <w:bCs/>
          <w:color w:val="000000"/>
          <w:sz w:val="26"/>
          <w:szCs w:val="26"/>
        </w:rPr>
        <w:t>потужності об’єктів управління відходами.</w:t>
      </w:r>
    </w:p>
    <w:p w14:paraId="0B69C7C6" w14:textId="77777777" w:rsidR="00A17760" w:rsidRPr="009C1E51" w:rsidRDefault="00A17760" w:rsidP="00166F4F">
      <w:pPr>
        <w:pStyle w:val="rvps2"/>
        <w:shd w:val="clear" w:color="auto" w:fill="FFFFFF"/>
        <w:spacing w:before="0" w:beforeAutospacing="0" w:after="0" w:afterAutospacing="0"/>
        <w:ind w:firstLine="709"/>
        <w:contextualSpacing/>
        <w:jc w:val="both"/>
        <w:rPr>
          <w:color w:val="000000"/>
          <w:sz w:val="26"/>
          <w:szCs w:val="26"/>
        </w:rPr>
      </w:pPr>
      <w:r w:rsidRPr="009C1E51">
        <w:rPr>
          <w:color w:val="000000"/>
          <w:sz w:val="26"/>
          <w:szCs w:val="26"/>
        </w:rPr>
        <w:t xml:space="preserve">Одним з найважливіших критеріїв, за яким проводиться обґрунтування можливості прийняття, затвердження та застосування РПУВ, є прогнозований вплив на </w:t>
      </w:r>
      <w:r w:rsidRPr="009C1E51">
        <w:rPr>
          <w:color w:val="000000"/>
          <w:sz w:val="26"/>
          <w:szCs w:val="26"/>
        </w:rPr>
        <w:lastRenderedPageBreak/>
        <w:t xml:space="preserve">навколишнє середовище, а також </w:t>
      </w:r>
      <w:r>
        <w:rPr>
          <w:color w:val="000000"/>
          <w:sz w:val="26"/>
          <w:szCs w:val="26"/>
        </w:rPr>
        <w:t>заходи</w:t>
      </w:r>
      <w:r w:rsidRPr="000B7C94">
        <w:rPr>
          <w:color w:val="000000"/>
          <w:sz w:val="26"/>
          <w:szCs w:val="26"/>
        </w:rPr>
        <w:t>,</w:t>
      </w:r>
      <w:r w:rsidRPr="009C1E51">
        <w:rPr>
          <w:color w:val="000000"/>
          <w:sz w:val="26"/>
          <w:szCs w:val="26"/>
        </w:rPr>
        <w:t xml:space="preserve"> які сприяють охороні навколишнього природного середовища від очікуваних негативних впливів.</w:t>
      </w:r>
    </w:p>
    <w:p w14:paraId="23467AD3" w14:textId="77777777" w:rsidR="000C1C39" w:rsidRPr="00787D79" w:rsidRDefault="000C1C39" w:rsidP="00A715EB">
      <w:pPr>
        <w:pStyle w:val="rvps2"/>
        <w:shd w:val="clear" w:color="auto" w:fill="FFFFFF"/>
        <w:spacing w:before="0" w:beforeAutospacing="0" w:after="0" w:afterAutospacing="0"/>
        <w:ind w:firstLine="709"/>
        <w:contextualSpacing/>
        <w:jc w:val="both"/>
        <w:rPr>
          <w:color w:val="000000"/>
          <w:sz w:val="28"/>
          <w:szCs w:val="28"/>
        </w:rPr>
      </w:pPr>
    </w:p>
    <w:p w14:paraId="46CDF10F" w14:textId="77777777" w:rsidR="00105CC7" w:rsidRPr="00787D79" w:rsidRDefault="00105CC7" w:rsidP="000B7C94">
      <w:pPr>
        <w:autoSpaceDE w:val="0"/>
        <w:autoSpaceDN w:val="0"/>
        <w:adjustRightInd w:val="0"/>
        <w:spacing w:after="0" w:line="240" w:lineRule="auto"/>
        <w:ind w:firstLine="708"/>
        <w:rPr>
          <w:rFonts w:ascii="Times New Roman" w:eastAsia="Times New Roman" w:hAnsi="Times New Roman" w:cs="Times New Roman"/>
          <w:b/>
          <w:color w:val="000000"/>
          <w:sz w:val="28"/>
          <w:szCs w:val="28"/>
          <w:lang w:val="uk-UA" w:eastAsia="uk-UA"/>
        </w:rPr>
      </w:pPr>
      <w:r w:rsidRPr="00787D79">
        <w:rPr>
          <w:rFonts w:ascii="Times New Roman" w:eastAsia="Times New Roman" w:hAnsi="Times New Roman" w:cs="Times New Roman"/>
          <w:b/>
          <w:color w:val="000000"/>
          <w:sz w:val="28"/>
          <w:szCs w:val="28"/>
          <w:lang w:val="uk-UA" w:eastAsia="uk-UA"/>
        </w:rPr>
        <w:t>4. Ймовірні наслідки</w:t>
      </w:r>
    </w:p>
    <w:p w14:paraId="78C80BFE" w14:textId="77C68A5D" w:rsidR="006924A8" w:rsidRDefault="000C38AD" w:rsidP="00B61E85">
      <w:pPr>
        <w:pStyle w:val="rvps2"/>
        <w:shd w:val="clear" w:color="auto" w:fill="FFFFFF"/>
        <w:spacing w:before="0" w:beforeAutospacing="0" w:after="0" w:afterAutospacing="0"/>
        <w:ind w:firstLine="709"/>
        <w:contextualSpacing/>
        <w:jc w:val="both"/>
        <w:rPr>
          <w:color w:val="000000"/>
          <w:sz w:val="26"/>
          <w:szCs w:val="26"/>
        </w:rPr>
      </w:pPr>
      <w:r>
        <w:rPr>
          <w:color w:val="000000"/>
          <w:sz w:val="26"/>
          <w:szCs w:val="26"/>
        </w:rPr>
        <w:t>При здійсненні</w:t>
      </w:r>
      <w:r w:rsidR="006924A8" w:rsidRPr="006924A8">
        <w:rPr>
          <w:color w:val="000000"/>
          <w:sz w:val="26"/>
          <w:szCs w:val="26"/>
        </w:rPr>
        <w:t xml:space="preserve"> СЕО буде оцінено ймовірні наслідки реалізації РПУВ</w:t>
      </w:r>
      <w:r w:rsidR="006924A8">
        <w:rPr>
          <w:color w:val="000000"/>
          <w:sz w:val="26"/>
          <w:szCs w:val="26"/>
        </w:rPr>
        <w:t>.</w:t>
      </w:r>
    </w:p>
    <w:p w14:paraId="46CDF111" w14:textId="4BB72795" w:rsidR="00B61E85" w:rsidRPr="006924A8" w:rsidRDefault="00B61E85" w:rsidP="00B61E85">
      <w:pPr>
        <w:pStyle w:val="rvps2"/>
        <w:shd w:val="clear" w:color="auto" w:fill="FFFFFF"/>
        <w:spacing w:before="0" w:beforeAutospacing="0" w:after="0" w:afterAutospacing="0"/>
        <w:ind w:firstLine="709"/>
        <w:contextualSpacing/>
        <w:jc w:val="both"/>
        <w:rPr>
          <w:i/>
          <w:sz w:val="26"/>
          <w:szCs w:val="26"/>
          <w:u w:val="single"/>
        </w:rPr>
      </w:pPr>
      <w:r w:rsidRPr="006924A8">
        <w:rPr>
          <w:i/>
          <w:sz w:val="26"/>
          <w:szCs w:val="26"/>
          <w:u w:val="single"/>
        </w:rPr>
        <w:t>а) для довкілля</w:t>
      </w:r>
      <w:r w:rsidR="00340479" w:rsidRPr="006924A8">
        <w:rPr>
          <w:i/>
          <w:sz w:val="26"/>
          <w:szCs w:val="26"/>
          <w:u w:val="single"/>
        </w:rPr>
        <w:t>, у тому числі для здоров’я населення</w:t>
      </w:r>
      <w:r w:rsidRPr="006924A8">
        <w:rPr>
          <w:i/>
          <w:sz w:val="26"/>
          <w:szCs w:val="26"/>
          <w:u w:val="single"/>
        </w:rPr>
        <w:t>:</w:t>
      </w:r>
    </w:p>
    <w:p w14:paraId="46CDF117" w14:textId="2530663D" w:rsidR="00B61E85" w:rsidRPr="00013F54" w:rsidRDefault="006C3192" w:rsidP="006924A8">
      <w:pPr>
        <w:pStyle w:val="rvps2"/>
        <w:shd w:val="clear" w:color="auto" w:fill="FFFFFF"/>
        <w:spacing w:before="0" w:beforeAutospacing="0" w:after="0" w:afterAutospacing="0"/>
        <w:ind w:firstLine="709"/>
        <w:contextualSpacing/>
        <w:jc w:val="both"/>
        <w:rPr>
          <w:sz w:val="26"/>
          <w:szCs w:val="26"/>
        </w:rPr>
      </w:pPr>
      <w:r>
        <w:rPr>
          <w:color w:val="000000"/>
          <w:sz w:val="26"/>
          <w:szCs w:val="26"/>
        </w:rPr>
        <w:t>Н</w:t>
      </w:r>
      <w:r w:rsidR="006924A8" w:rsidRPr="006924A8">
        <w:rPr>
          <w:color w:val="000000"/>
          <w:sz w:val="26"/>
          <w:szCs w:val="26"/>
        </w:rPr>
        <w:t>аслідки для повітря, клімату, води, ґрунтів і земельних ресурсів, біорізноманіття (флора і фауна), безпеки життєдіяльності населення та його здоров’я.</w:t>
      </w:r>
      <w:r w:rsidR="006924A8">
        <w:t xml:space="preserve"> </w:t>
      </w:r>
    </w:p>
    <w:p w14:paraId="46CDF11B" w14:textId="77777777" w:rsidR="00105CC7" w:rsidRPr="00787D79" w:rsidRDefault="00105CC7" w:rsidP="006C6A8F">
      <w:pPr>
        <w:pStyle w:val="rvps2"/>
        <w:shd w:val="clear" w:color="auto" w:fill="FFFFFF"/>
        <w:spacing w:before="0" w:beforeAutospacing="0" w:after="0" w:afterAutospacing="0"/>
        <w:ind w:firstLine="709"/>
        <w:contextualSpacing/>
        <w:jc w:val="both"/>
        <w:rPr>
          <w:i/>
          <w:color w:val="000000"/>
          <w:sz w:val="26"/>
          <w:szCs w:val="26"/>
          <w:u w:val="single"/>
        </w:rPr>
      </w:pPr>
      <w:r w:rsidRPr="00787D79">
        <w:rPr>
          <w:i/>
          <w:color w:val="000000"/>
          <w:sz w:val="26"/>
          <w:szCs w:val="26"/>
          <w:u w:val="single"/>
        </w:rPr>
        <w:t>б) для територій з природоохоронним статусом.</w:t>
      </w:r>
    </w:p>
    <w:p w14:paraId="46CDF11C" w14:textId="347CC156" w:rsidR="00B61E85" w:rsidRPr="00013F54" w:rsidRDefault="006C3192" w:rsidP="00B61E85">
      <w:pPr>
        <w:pStyle w:val="rvps2"/>
        <w:shd w:val="clear" w:color="auto" w:fill="FFFFFF"/>
        <w:spacing w:before="0" w:beforeAutospacing="0" w:after="0" w:afterAutospacing="0"/>
        <w:ind w:firstLine="709"/>
        <w:contextualSpacing/>
        <w:jc w:val="both"/>
        <w:rPr>
          <w:sz w:val="26"/>
          <w:szCs w:val="26"/>
        </w:rPr>
      </w:pPr>
      <w:r w:rsidRPr="00013F54">
        <w:rPr>
          <w:sz w:val="26"/>
          <w:szCs w:val="26"/>
        </w:rPr>
        <w:t>Н</w:t>
      </w:r>
      <w:r w:rsidR="00B61E85" w:rsidRPr="00013F54">
        <w:rPr>
          <w:sz w:val="26"/>
          <w:szCs w:val="26"/>
        </w:rPr>
        <w:t xml:space="preserve">аслідки від діяльності об’єктів інфраструктури </w:t>
      </w:r>
      <w:r w:rsidRPr="00013F54">
        <w:rPr>
          <w:sz w:val="26"/>
          <w:szCs w:val="26"/>
        </w:rPr>
        <w:t>управління відходами</w:t>
      </w:r>
      <w:r w:rsidR="00B61E85" w:rsidRPr="00013F54">
        <w:rPr>
          <w:sz w:val="26"/>
          <w:szCs w:val="26"/>
        </w:rPr>
        <w:t xml:space="preserve"> </w:t>
      </w:r>
      <w:r w:rsidR="00013F54" w:rsidRPr="00013F54">
        <w:rPr>
          <w:sz w:val="26"/>
          <w:szCs w:val="26"/>
        </w:rPr>
        <w:t>для об'єктів</w:t>
      </w:r>
      <w:r w:rsidR="00B61E85" w:rsidRPr="00013F54">
        <w:rPr>
          <w:sz w:val="26"/>
          <w:szCs w:val="26"/>
        </w:rPr>
        <w:t xml:space="preserve"> природно-запо</w:t>
      </w:r>
      <w:r w:rsidR="00013F54" w:rsidRPr="00013F54">
        <w:rPr>
          <w:sz w:val="26"/>
          <w:szCs w:val="26"/>
        </w:rPr>
        <w:t>відного фонду, їх охоронних зон</w:t>
      </w:r>
      <w:r w:rsidRPr="00013F54">
        <w:rPr>
          <w:sz w:val="26"/>
          <w:szCs w:val="26"/>
        </w:rPr>
        <w:t>.</w:t>
      </w:r>
      <w:r w:rsidR="00B61E85" w:rsidRPr="00013F54">
        <w:rPr>
          <w:sz w:val="26"/>
          <w:szCs w:val="26"/>
        </w:rPr>
        <w:t xml:space="preserve"> </w:t>
      </w:r>
    </w:p>
    <w:p w14:paraId="46CDF11D" w14:textId="77777777" w:rsidR="00B61E85" w:rsidRPr="00013F54" w:rsidRDefault="00B61E85" w:rsidP="00B61E85">
      <w:pPr>
        <w:pStyle w:val="rvps2"/>
        <w:shd w:val="clear" w:color="auto" w:fill="FFFFFF"/>
        <w:spacing w:before="0" w:beforeAutospacing="0" w:after="0" w:afterAutospacing="0"/>
        <w:ind w:firstLine="709"/>
        <w:contextualSpacing/>
        <w:jc w:val="both"/>
        <w:rPr>
          <w:i/>
          <w:sz w:val="26"/>
          <w:szCs w:val="26"/>
        </w:rPr>
      </w:pPr>
      <w:r w:rsidRPr="00013F54">
        <w:rPr>
          <w:i/>
          <w:sz w:val="26"/>
          <w:szCs w:val="26"/>
        </w:rPr>
        <w:t>в) транскордонні наслідки для довкілля, у то</w:t>
      </w:r>
      <w:r w:rsidR="00FD13EC" w:rsidRPr="00013F54">
        <w:rPr>
          <w:i/>
          <w:sz w:val="26"/>
          <w:szCs w:val="26"/>
        </w:rPr>
        <w:t>му числі для здоров’я населення.</w:t>
      </w:r>
    </w:p>
    <w:p w14:paraId="46CDF11F" w14:textId="1819B505" w:rsidR="00B61E85" w:rsidRPr="00013F54" w:rsidRDefault="00987EE4" w:rsidP="00B61E85">
      <w:pPr>
        <w:pStyle w:val="rvps2"/>
        <w:shd w:val="clear" w:color="auto" w:fill="FFFFFF"/>
        <w:spacing w:before="0" w:beforeAutospacing="0" w:after="0" w:afterAutospacing="0"/>
        <w:ind w:firstLine="709"/>
        <w:contextualSpacing/>
        <w:jc w:val="both"/>
        <w:rPr>
          <w:sz w:val="26"/>
          <w:szCs w:val="26"/>
        </w:rPr>
      </w:pPr>
      <w:r w:rsidRPr="00013F54">
        <w:rPr>
          <w:sz w:val="26"/>
          <w:szCs w:val="26"/>
        </w:rPr>
        <w:t>Н</w:t>
      </w:r>
      <w:r w:rsidR="0071339D" w:rsidRPr="00013F54">
        <w:rPr>
          <w:sz w:val="26"/>
          <w:szCs w:val="26"/>
        </w:rPr>
        <w:t>е передбача</w:t>
      </w:r>
      <w:r w:rsidR="00374B55" w:rsidRPr="00013F54">
        <w:rPr>
          <w:sz w:val="26"/>
          <w:szCs w:val="26"/>
        </w:rPr>
        <w:t>ю</w:t>
      </w:r>
      <w:r w:rsidR="0071339D" w:rsidRPr="00013F54">
        <w:rPr>
          <w:sz w:val="26"/>
          <w:szCs w:val="26"/>
        </w:rPr>
        <w:t>ться.</w:t>
      </w:r>
    </w:p>
    <w:p w14:paraId="46CDF120" w14:textId="36E09D54" w:rsidR="004E082E" w:rsidRPr="00013F54" w:rsidRDefault="004E082E" w:rsidP="00B61E85">
      <w:pPr>
        <w:pStyle w:val="rvps2"/>
        <w:shd w:val="clear" w:color="auto" w:fill="FFFFFF"/>
        <w:spacing w:before="0" w:beforeAutospacing="0" w:after="0" w:afterAutospacing="0"/>
        <w:ind w:firstLine="709"/>
        <w:contextualSpacing/>
        <w:jc w:val="both"/>
        <w:rPr>
          <w:sz w:val="26"/>
          <w:szCs w:val="26"/>
        </w:rPr>
      </w:pPr>
    </w:p>
    <w:p w14:paraId="46CDF121" w14:textId="77777777" w:rsidR="00105CC7" w:rsidRPr="00787D79" w:rsidRDefault="00105CC7" w:rsidP="000B7C94">
      <w:pPr>
        <w:autoSpaceDE w:val="0"/>
        <w:autoSpaceDN w:val="0"/>
        <w:adjustRightInd w:val="0"/>
        <w:spacing w:after="0" w:line="240" w:lineRule="auto"/>
        <w:ind w:firstLine="708"/>
        <w:rPr>
          <w:rFonts w:ascii="Times New Roman" w:eastAsia="Times New Roman" w:hAnsi="Times New Roman" w:cs="Times New Roman"/>
          <w:b/>
          <w:color w:val="000000"/>
          <w:sz w:val="28"/>
          <w:szCs w:val="28"/>
          <w:lang w:val="uk-UA" w:eastAsia="uk-UA"/>
        </w:rPr>
      </w:pPr>
      <w:r w:rsidRPr="00787D79">
        <w:rPr>
          <w:rFonts w:ascii="Times New Roman" w:eastAsia="Times New Roman" w:hAnsi="Times New Roman" w:cs="Times New Roman"/>
          <w:b/>
          <w:color w:val="000000"/>
          <w:sz w:val="28"/>
          <w:szCs w:val="28"/>
          <w:lang w:val="uk-UA" w:eastAsia="uk-UA"/>
        </w:rPr>
        <w:t>5. Виправдані альтернативи, які необхідно розглянути, у тому числі якщо документ</w:t>
      </w:r>
      <w:r w:rsidR="00FD13EC" w:rsidRPr="00787D79">
        <w:rPr>
          <w:rFonts w:ascii="Times New Roman" w:eastAsia="Times New Roman" w:hAnsi="Times New Roman" w:cs="Times New Roman"/>
          <w:b/>
          <w:color w:val="000000"/>
          <w:sz w:val="28"/>
          <w:szCs w:val="28"/>
          <w:lang w:val="uk-UA" w:eastAsia="uk-UA"/>
        </w:rPr>
        <w:t xml:space="preserve"> </w:t>
      </w:r>
      <w:r w:rsidRPr="00787D79">
        <w:rPr>
          <w:rFonts w:ascii="Times New Roman" w:eastAsia="Times New Roman" w:hAnsi="Times New Roman" w:cs="Times New Roman"/>
          <w:b/>
          <w:color w:val="000000"/>
          <w:sz w:val="28"/>
          <w:szCs w:val="28"/>
          <w:lang w:val="uk-UA" w:eastAsia="uk-UA"/>
        </w:rPr>
        <w:t>державного</w:t>
      </w:r>
      <w:r w:rsidR="006D62F4" w:rsidRPr="00787D79">
        <w:rPr>
          <w:rFonts w:ascii="Times New Roman" w:eastAsia="Times New Roman" w:hAnsi="Times New Roman" w:cs="Times New Roman"/>
          <w:b/>
          <w:color w:val="000000"/>
          <w:sz w:val="28"/>
          <w:szCs w:val="28"/>
          <w:lang w:val="uk-UA" w:eastAsia="uk-UA"/>
        </w:rPr>
        <w:t xml:space="preserve"> планування не буде затверджено.</w:t>
      </w:r>
    </w:p>
    <w:p w14:paraId="062060C5" w14:textId="2439F30A" w:rsidR="000C38AD" w:rsidRPr="000C38AD" w:rsidRDefault="000C38AD" w:rsidP="00241AFC">
      <w:pPr>
        <w:pStyle w:val="rvps2"/>
        <w:shd w:val="clear" w:color="auto" w:fill="FFFFFF"/>
        <w:spacing w:before="0" w:beforeAutospacing="0" w:after="0" w:afterAutospacing="0"/>
        <w:ind w:firstLine="709"/>
        <w:contextualSpacing/>
        <w:jc w:val="both"/>
        <w:rPr>
          <w:bCs/>
          <w:color w:val="000000"/>
          <w:sz w:val="26"/>
          <w:szCs w:val="26"/>
        </w:rPr>
      </w:pPr>
      <w:r>
        <w:rPr>
          <w:bCs/>
          <w:color w:val="000000"/>
          <w:sz w:val="26"/>
          <w:szCs w:val="26"/>
        </w:rPr>
        <w:t>Планується як альтернативний варіант</w:t>
      </w:r>
      <w:r w:rsidRPr="000C38AD">
        <w:rPr>
          <w:bCs/>
          <w:color w:val="000000"/>
          <w:sz w:val="26"/>
          <w:szCs w:val="26"/>
        </w:rPr>
        <w:t xml:space="preserve"> </w:t>
      </w:r>
      <w:r>
        <w:rPr>
          <w:bCs/>
          <w:color w:val="000000"/>
          <w:sz w:val="26"/>
          <w:szCs w:val="26"/>
        </w:rPr>
        <w:t xml:space="preserve">розглянути «нульовий сценарій» - </w:t>
      </w:r>
      <w:r w:rsidRPr="00787D79">
        <w:rPr>
          <w:bCs/>
          <w:color w:val="000000"/>
          <w:sz w:val="26"/>
          <w:szCs w:val="26"/>
        </w:rPr>
        <w:t xml:space="preserve">тобто опис, прогнозування та оцінка ситуації у випадку </w:t>
      </w:r>
      <w:r>
        <w:rPr>
          <w:bCs/>
          <w:color w:val="000000"/>
          <w:sz w:val="26"/>
          <w:szCs w:val="26"/>
        </w:rPr>
        <w:t>незатвердження РПУВ</w:t>
      </w:r>
      <w:r w:rsidRPr="00787D79">
        <w:rPr>
          <w:bCs/>
          <w:color w:val="000000"/>
          <w:sz w:val="26"/>
          <w:szCs w:val="26"/>
        </w:rPr>
        <w:t>.</w:t>
      </w:r>
    </w:p>
    <w:p w14:paraId="703BE775" w14:textId="7425B6A6" w:rsidR="00241AFC" w:rsidRPr="00787D79" w:rsidRDefault="00241AFC" w:rsidP="000C38AD">
      <w:pPr>
        <w:pStyle w:val="rvps2"/>
        <w:shd w:val="clear" w:color="auto" w:fill="FFFFFF"/>
        <w:spacing w:before="0" w:beforeAutospacing="0" w:after="0" w:afterAutospacing="0"/>
        <w:contextualSpacing/>
        <w:jc w:val="both"/>
        <w:rPr>
          <w:bCs/>
          <w:color w:val="000000"/>
          <w:sz w:val="26"/>
          <w:szCs w:val="26"/>
        </w:rPr>
      </w:pPr>
    </w:p>
    <w:p w14:paraId="46CDF133" w14:textId="777D6F7D" w:rsidR="00105CC7" w:rsidRDefault="00105CC7" w:rsidP="000B7C94">
      <w:pPr>
        <w:autoSpaceDE w:val="0"/>
        <w:autoSpaceDN w:val="0"/>
        <w:adjustRightInd w:val="0"/>
        <w:spacing w:after="0" w:line="240" w:lineRule="auto"/>
        <w:ind w:firstLine="708"/>
        <w:rPr>
          <w:rFonts w:ascii="Times New Roman" w:eastAsia="Times New Roman" w:hAnsi="Times New Roman" w:cs="Times New Roman"/>
          <w:b/>
          <w:color w:val="000000"/>
          <w:sz w:val="28"/>
          <w:szCs w:val="28"/>
          <w:lang w:val="uk-UA" w:eastAsia="uk-UA"/>
        </w:rPr>
      </w:pPr>
      <w:r w:rsidRPr="00787D79">
        <w:rPr>
          <w:rFonts w:ascii="Times New Roman" w:eastAsia="Times New Roman" w:hAnsi="Times New Roman" w:cs="Times New Roman"/>
          <w:b/>
          <w:color w:val="000000"/>
          <w:sz w:val="28"/>
          <w:szCs w:val="28"/>
          <w:lang w:val="uk-UA" w:eastAsia="uk-UA"/>
        </w:rPr>
        <w:t>6. Дослідження, які необхідно провести, методи і критерії, що</w:t>
      </w:r>
      <w:r w:rsidR="00E439BE" w:rsidRPr="00787D79">
        <w:rPr>
          <w:rFonts w:ascii="Times New Roman" w:eastAsia="Times New Roman" w:hAnsi="Times New Roman" w:cs="Times New Roman"/>
          <w:b/>
          <w:color w:val="000000"/>
          <w:sz w:val="28"/>
          <w:szCs w:val="28"/>
          <w:lang w:val="uk-UA" w:eastAsia="uk-UA"/>
        </w:rPr>
        <w:t xml:space="preserve"> </w:t>
      </w:r>
      <w:r w:rsidRPr="00787D79">
        <w:rPr>
          <w:rFonts w:ascii="Times New Roman" w:eastAsia="Times New Roman" w:hAnsi="Times New Roman" w:cs="Times New Roman"/>
          <w:b/>
          <w:color w:val="000000"/>
          <w:sz w:val="28"/>
          <w:szCs w:val="28"/>
          <w:lang w:val="uk-UA" w:eastAsia="uk-UA"/>
        </w:rPr>
        <w:t xml:space="preserve">використовуватимуться під час </w:t>
      </w:r>
      <w:r w:rsidR="00341F76" w:rsidRPr="00787D79">
        <w:rPr>
          <w:rFonts w:ascii="Times New Roman" w:eastAsia="Times New Roman" w:hAnsi="Times New Roman" w:cs="Times New Roman"/>
          <w:b/>
          <w:color w:val="000000"/>
          <w:sz w:val="28"/>
          <w:szCs w:val="28"/>
          <w:lang w:val="uk-UA" w:eastAsia="uk-UA"/>
        </w:rPr>
        <w:t>стратегічної екологічної оцінки.</w:t>
      </w:r>
    </w:p>
    <w:p w14:paraId="254107A8" w14:textId="4ACF72B3" w:rsidR="0010548A" w:rsidRDefault="0010548A" w:rsidP="003F1536">
      <w:pPr>
        <w:pStyle w:val="rvps2"/>
        <w:shd w:val="clear" w:color="auto" w:fill="FFFFFF"/>
        <w:spacing w:before="0" w:beforeAutospacing="0" w:after="0" w:afterAutospacing="0"/>
        <w:ind w:firstLine="567"/>
        <w:contextualSpacing/>
        <w:jc w:val="both"/>
        <w:rPr>
          <w:color w:val="000000"/>
          <w:sz w:val="26"/>
          <w:szCs w:val="26"/>
        </w:rPr>
      </w:pPr>
    </w:p>
    <w:p w14:paraId="15F32C11" w14:textId="2BE2576F" w:rsidR="0010548A" w:rsidRPr="003F1536" w:rsidRDefault="0010548A" w:rsidP="0010548A">
      <w:pPr>
        <w:pStyle w:val="rvps2"/>
        <w:shd w:val="clear" w:color="auto" w:fill="FFFFFF"/>
        <w:spacing w:before="0" w:beforeAutospacing="0" w:after="0" w:afterAutospacing="0"/>
        <w:ind w:firstLine="709"/>
        <w:contextualSpacing/>
        <w:jc w:val="both"/>
        <w:rPr>
          <w:sz w:val="26"/>
          <w:szCs w:val="26"/>
        </w:rPr>
      </w:pPr>
      <w:r w:rsidRPr="003F1536">
        <w:rPr>
          <w:sz w:val="26"/>
          <w:szCs w:val="26"/>
        </w:rPr>
        <w:t>Для проведення стратегічної екологічної оцінки буде здійснено:</w:t>
      </w:r>
    </w:p>
    <w:p w14:paraId="2CEE4BC3" w14:textId="77777777" w:rsidR="0010548A" w:rsidRPr="003F1536" w:rsidRDefault="0010548A" w:rsidP="0010548A">
      <w:pPr>
        <w:pStyle w:val="rvps2"/>
        <w:numPr>
          <w:ilvl w:val="0"/>
          <w:numId w:val="5"/>
        </w:numPr>
        <w:shd w:val="clear" w:color="auto" w:fill="FFFFFF"/>
        <w:tabs>
          <w:tab w:val="left" w:pos="993"/>
        </w:tabs>
        <w:spacing w:before="0" w:beforeAutospacing="0" w:after="0" w:afterAutospacing="0"/>
        <w:ind w:left="0" w:firstLine="709"/>
        <w:contextualSpacing/>
        <w:jc w:val="both"/>
        <w:rPr>
          <w:sz w:val="26"/>
          <w:szCs w:val="26"/>
        </w:rPr>
      </w:pPr>
      <w:r w:rsidRPr="003F1536">
        <w:rPr>
          <w:sz w:val="26"/>
          <w:szCs w:val="26"/>
        </w:rPr>
        <w:t>збір та аналіз інформації про поточний стан складових довкілля, включаючи значення ключових екологічних показників;</w:t>
      </w:r>
    </w:p>
    <w:p w14:paraId="4CDD4B89" w14:textId="7057606A" w:rsidR="0010548A" w:rsidRPr="003F1536" w:rsidRDefault="003F1536" w:rsidP="0010548A">
      <w:pPr>
        <w:pStyle w:val="rvps2"/>
        <w:numPr>
          <w:ilvl w:val="0"/>
          <w:numId w:val="5"/>
        </w:numPr>
        <w:shd w:val="clear" w:color="auto" w:fill="FFFFFF"/>
        <w:tabs>
          <w:tab w:val="left" w:pos="993"/>
        </w:tabs>
        <w:spacing w:before="0" w:beforeAutospacing="0" w:after="0" w:afterAutospacing="0"/>
        <w:ind w:left="0" w:firstLine="709"/>
        <w:contextualSpacing/>
        <w:jc w:val="both"/>
        <w:rPr>
          <w:sz w:val="26"/>
          <w:szCs w:val="26"/>
        </w:rPr>
      </w:pPr>
      <w:r w:rsidRPr="003F1536">
        <w:rPr>
          <w:sz w:val="26"/>
          <w:szCs w:val="26"/>
        </w:rPr>
        <w:t>аналіз проє</w:t>
      </w:r>
      <w:r w:rsidR="0010548A" w:rsidRPr="003F1536">
        <w:rPr>
          <w:sz w:val="26"/>
          <w:szCs w:val="26"/>
        </w:rPr>
        <w:t>кту РПУВ з точки зору екологічного аспекту;</w:t>
      </w:r>
    </w:p>
    <w:p w14:paraId="60A79C7C" w14:textId="77777777" w:rsidR="0010548A" w:rsidRPr="003F1536" w:rsidRDefault="0010548A" w:rsidP="0010548A">
      <w:pPr>
        <w:pStyle w:val="rvps2"/>
        <w:numPr>
          <w:ilvl w:val="0"/>
          <w:numId w:val="5"/>
        </w:numPr>
        <w:shd w:val="clear" w:color="auto" w:fill="FFFFFF"/>
        <w:tabs>
          <w:tab w:val="left" w:pos="993"/>
        </w:tabs>
        <w:spacing w:before="0" w:beforeAutospacing="0" w:after="0" w:afterAutospacing="0"/>
        <w:ind w:left="0" w:firstLine="709"/>
        <w:contextualSpacing/>
        <w:jc w:val="both"/>
        <w:rPr>
          <w:sz w:val="26"/>
          <w:szCs w:val="26"/>
        </w:rPr>
      </w:pPr>
      <w:r w:rsidRPr="003F1536">
        <w:rPr>
          <w:sz w:val="26"/>
          <w:szCs w:val="26"/>
        </w:rPr>
        <w:t>забезпечення можливості для участі громадськості у стратегічній екологічній оцінці;</w:t>
      </w:r>
    </w:p>
    <w:p w14:paraId="192B3976" w14:textId="77777777" w:rsidR="0010548A" w:rsidRPr="003F1536" w:rsidRDefault="0010548A" w:rsidP="0010548A">
      <w:pPr>
        <w:pStyle w:val="rvps2"/>
        <w:numPr>
          <w:ilvl w:val="0"/>
          <w:numId w:val="5"/>
        </w:numPr>
        <w:shd w:val="clear" w:color="auto" w:fill="FFFFFF"/>
        <w:tabs>
          <w:tab w:val="left" w:pos="993"/>
        </w:tabs>
        <w:spacing w:before="0" w:beforeAutospacing="0" w:after="0" w:afterAutospacing="0"/>
        <w:ind w:left="0" w:firstLine="709"/>
        <w:contextualSpacing/>
        <w:jc w:val="both"/>
        <w:rPr>
          <w:sz w:val="26"/>
          <w:szCs w:val="26"/>
        </w:rPr>
      </w:pPr>
      <w:r w:rsidRPr="003F1536">
        <w:rPr>
          <w:sz w:val="26"/>
          <w:szCs w:val="26"/>
        </w:rPr>
        <w:t>визначення можливих чинників змін антропогенного та природного характеру;</w:t>
      </w:r>
    </w:p>
    <w:p w14:paraId="2A481360" w14:textId="77777777" w:rsidR="0010548A" w:rsidRPr="003F1536" w:rsidRDefault="0010548A" w:rsidP="0010548A">
      <w:pPr>
        <w:pStyle w:val="rvps2"/>
        <w:numPr>
          <w:ilvl w:val="0"/>
          <w:numId w:val="5"/>
        </w:numPr>
        <w:shd w:val="clear" w:color="auto" w:fill="FFFFFF"/>
        <w:tabs>
          <w:tab w:val="left" w:pos="993"/>
        </w:tabs>
        <w:spacing w:before="0" w:beforeAutospacing="0" w:after="0" w:afterAutospacing="0"/>
        <w:ind w:left="0" w:firstLine="709"/>
        <w:contextualSpacing/>
        <w:jc w:val="both"/>
        <w:rPr>
          <w:sz w:val="26"/>
          <w:szCs w:val="26"/>
        </w:rPr>
      </w:pPr>
      <w:r w:rsidRPr="003F1536">
        <w:rPr>
          <w:sz w:val="26"/>
          <w:szCs w:val="26"/>
        </w:rPr>
        <w:t>проведення оцінки впливу РПУВ на складові довкілля та на стан здоров’я населення та якість життя;</w:t>
      </w:r>
    </w:p>
    <w:p w14:paraId="2A1C037F" w14:textId="77777777" w:rsidR="0010548A" w:rsidRPr="003F1536" w:rsidRDefault="0010548A" w:rsidP="0010548A">
      <w:pPr>
        <w:pStyle w:val="rvps2"/>
        <w:numPr>
          <w:ilvl w:val="0"/>
          <w:numId w:val="5"/>
        </w:numPr>
        <w:shd w:val="clear" w:color="auto" w:fill="FFFFFF"/>
        <w:tabs>
          <w:tab w:val="left" w:pos="993"/>
        </w:tabs>
        <w:spacing w:before="0" w:beforeAutospacing="0" w:after="0" w:afterAutospacing="0"/>
        <w:ind w:left="0" w:firstLine="709"/>
        <w:contextualSpacing/>
        <w:jc w:val="both"/>
        <w:rPr>
          <w:sz w:val="26"/>
          <w:szCs w:val="26"/>
        </w:rPr>
      </w:pPr>
      <w:r w:rsidRPr="003F1536">
        <w:rPr>
          <w:sz w:val="26"/>
          <w:szCs w:val="26"/>
        </w:rPr>
        <w:t>визначення заходів моніторингу впливу впровадження РПУВ на довкілля.</w:t>
      </w:r>
    </w:p>
    <w:p w14:paraId="25CFCAD6" w14:textId="45DCF964" w:rsidR="003F1536" w:rsidRDefault="003F1536" w:rsidP="00105CC7">
      <w:pPr>
        <w:autoSpaceDE w:val="0"/>
        <w:autoSpaceDN w:val="0"/>
        <w:adjustRightInd w:val="0"/>
        <w:spacing w:after="0" w:line="240" w:lineRule="auto"/>
        <w:rPr>
          <w:rFonts w:ascii="Times New Roman" w:eastAsia="Times New Roman" w:hAnsi="Times New Roman" w:cs="Times New Roman"/>
          <w:sz w:val="26"/>
          <w:szCs w:val="26"/>
          <w:lang w:val="uk-UA" w:eastAsia="uk-UA"/>
        </w:rPr>
      </w:pPr>
      <w:r w:rsidRPr="003F1536">
        <w:rPr>
          <w:rFonts w:ascii="Times New Roman" w:eastAsia="Times New Roman" w:hAnsi="Times New Roman" w:cs="Times New Roman"/>
          <w:sz w:val="26"/>
          <w:szCs w:val="26"/>
          <w:lang w:val="uk-UA" w:eastAsia="uk-UA"/>
        </w:rPr>
        <w:t>Б</w:t>
      </w:r>
      <w:r w:rsidR="0085787E" w:rsidRPr="003F1536">
        <w:rPr>
          <w:rFonts w:ascii="Times New Roman" w:eastAsia="Times New Roman" w:hAnsi="Times New Roman" w:cs="Times New Roman"/>
          <w:sz w:val="26"/>
          <w:szCs w:val="26"/>
          <w:lang w:val="uk-UA" w:eastAsia="uk-UA"/>
        </w:rPr>
        <w:t>удуть використовуватись такі аналітичні методи</w:t>
      </w:r>
      <w:r>
        <w:rPr>
          <w:rFonts w:ascii="Times New Roman" w:eastAsia="Times New Roman" w:hAnsi="Times New Roman" w:cs="Times New Roman"/>
          <w:sz w:val="26"/>
          <w:szCs w:val="26"/>
          <w:lang w:val="uk-UA" w:eastAsia="uk-UA"/>
        </w:rPr>
        <w:t xml:space="preserve">: </w:t>
      </w:r>
      <w:r w:rsidR="0085787E" w:rsidRPr="003F1536">
        <w:rPr>
          <w:rFonts w:ascii="Times New Roman" w:eastAsia="Times New Roman" w:hAnsi="Times New Roman" w:cs="Times New Roman"/>
          <w:sz w:val="26"/>
          <w:szCs w:val="26"/>
          <w:lang w:val="uk-UA" w:eastAsia="uk-UA"/>
        </w:rPr>
        <w:t xml:space="preserve">аналіз контексту планування; аналіз поточного стану </w:t>
      </w:r>
      <w:r>
        <w:rPr>
          <w:rFonts w:ascii="Times New Roman" w:eastAsia="Times New Roman" w:hAnsi="Times New Roman" w:cs="Times New Roman"/>
          <w:sz w:val="26"/>
          <w:szCs w:val="26"/>
          <w:lang w:val="uk-UA" w:eastAsia="uk-UA"/>
        </w:rPr>
        <w:t>довкілля і тенденцій його змін;</w:t>
      </w:r>
      <w:r w:rsidR="0085787E" w:rsidRPr="003F1536">
        <w:rPr>
          <w:rFonts w:ascii="Times New Roman" w:eastAsia="Times New Roman" w:hAnsi="Times New Roman" w:cs="Times New Roman"/>
          <w:sz w:val="26"/>
          <w:szCs w:val="26"/>
          <w:lang w:val="uk-UA" w:eastAsia="uk-UA"/>
        </w:rPr>
        <w:t xml:space="preserve"> порівняльний аналіз;</w:t>
      </w:r>
      <w:r>
        <w:rPr>
          <w:rFonts w:ascii="Times New Roman" w:eastAsia="Times New Roman" w:hAnsi="Times New Roman" w:cs="Times New Roman"/>
          <w:sz w:val="26"/>
          <w:szCs w:val="26"/>
          <w:lang w:val="uk-UA" w:eastAsia="uk-UA"/>
        </w:rPr>
        <w:t xml:space="preserve"> аналіз тенденцій;</w:t>
      </w:r>
      <w:r w:rsidR="0085787E" w:rsidRPr="003F1536">
        <w:rPr>
          <w:rFonts w:ascii="Times New Roman" w:eastAsia="Times New Roman" w:hAnsi="Times New Roman" w:cs="Times New Roman"/>
          <w:sz w:val="26"/>
          <w:szCs w:val="26"/>
          <w:lang w:val="uk-UA" w:eastAsia="uk-UA"/>
        </w:rPr>
        <w:t xml:space="preserve"> SWOT-аналіз;</w:t>
      </w:r>
      <w:r>
        <w:rPr>
          <w:rFonts w:ascii="Times New Roman" w:eastAsia="Times New Roman" w:hAnsi="Times New Roman" w:cs="Times New Roman"/>
          <w:sz w:val="26"/>
          <w:szCs w:val="26"/>
          <w:lang w:val="uk-UA" w:eastAsia="uk-UA"/>
        </w:rPr>
        <w:t xml:space="preserve"> </w:t>
      </w:r>
      <w:r w:rsidR="0085787E" w:rsidRPr="003F1536">
        <w:rPr>
          <w:rFonts w:ascii="Times New Roman" w:eastAsia="Times New Roman" w:hAnsi="Times New Roman" w:cs="Times New Roman"/>
          <w:sz w:val="26"/>
          <w:szCs w:val="26"/>
          <w:lang w:val="uk-UA" w:eastAsia="uk-UA"/>
        </w:rPr>
        <w:t xml:space="preserve">цільовий аналіз та інші. </w:t>
      </w:r>
    </w:p>
    <w:p w14:paraId="6C8851A4" w14:textId="3592329D" w:rsidR="003F1536" w:rsidRPr="003F1536" w:rsidRDefault="003F1536" w:rsidP="003F1536">
      <w:pPr>
        <w:pStyle w:val="rvps2"/>
        <w:shd w:val="clear" w:color="auto" w:fill="FFFFFF"/>
        <w:spacing w:before="0" w:beforeAutospacing="0" w:after="0" w:afterAutospacing="0"/>
        <w:ind w:firstLine="709"/>
        <w:contextualSpacing/>
        <w:jc w:val="both"/>
        <w:rPr>
          <w:sz w:val="26"/>
          <w:szCs w:val="26"/>
        </w:rPr>
      </w:pPr>
      <w:r w:rsidRPr="003F1536">
        <w:rPr>
          <w:sz w:val="26"/>
          <w:szCs w:val="26"/>
        </w:rPr>
        <w:t>Для здійснення стратегічної екологічної оцінки буде використана наступна інформація: доповіді про стан довкілля; статистична інформація; інформація, що включена в інші акти зак</w:t>
      </w:r>
      <w:r w:rsidR="00482F2E">
        <w:rPr>
          <w:sz w:val="26"/>
          <w:szCs w:val="26"/>
        </w:rPr>
        <w:t>онодавства, які стосуються</w:t>
      </w:r>
      <w:r w:rsidRPr="003F1536">
        <w:rPr>
          <w:sz w:val="26"/>
          <w:szCs w:val="26"/>
        </w:rPr>
        <w:t xml:space="preserve"> проєкту; дані моніторингу стану довкілля; експертні оцінки; інша доступна інформація.</w:t>
      </w:r>
    </w:p>
    <w:p w14:paraId="3025F9E5" w14:textId="3BF08030" w:rsidR="0085787E" w:rsidRPr="003F1536" w:rsidRDefault="0085787E" w:rsidP="00105CC7">
      <w:pPr>
        <w:autoSpaceDE w:val="0"/>
        <w:autoSpaceDN w:val="0"/>
        <w:adjustRightInd w:val="0"/>
        <w:spacing w:after="0" w:line="240" w:lineRule="auto"/>
        <w:rPr>
          <w:rFonts w:ascii="Times New Roman" w:eastAsia="Times New Roman" w:hAnsi="Times New Roman" w:cs="Times New Roman"/>
          <w:sz w:val="26"/>
          <w:szCs w:val="26"/>
          <w:lang w:val="uk-UA" w:eastAsia="uk-UA"/>
        </w:rPr>
      </w:pPr>
    </w:p>
    <w:p w14:paraId="46CDF140" w14:textId="6D6AE36E" w:rsidR="0078634A" w:rsidRPr="00787D79" w:rsidRDefault="00105CC7" w:rsidP="000B7C94">
      <w:pPr>
        <w:autoSpaceDE w:val="0"/>
        <w:autoSpaceDN w:val="0"/>
        <w:adjustRightInd w:val="0"/>
        <w:spacing w:after="0" w:line="240" w:lineRule="auto"/>
        <w:ind w:firstLine="708"/>
        <w:rPr>
          <w:rFonts w:ascii="Times New Roman" w:eastAsia="Times New Roman" w:hAnsi="Times New Roman" w:cs="Times New Roman"/>
          <w:b/>
          <w:color w:val="000000"/>
          <w:sz w:val="28"/>
          <w:szCs w:val="28"/>
          <w:lang w:val="uk-UA" w:eastAsia="uk-UA"/>
        </w:rPr>
      </w:pPr>
      <w:r w:rsidRPr="00787D79">
        <w:rPr>
          <w:rFonts w:ascii="Times New Roman" w:eastAsia="Times New Roman" w:hAnsi="Times New Roman" w:cs="Times New Roman"/>
          <w:b/>
          <w:color w:val="000000"/>
          <w:sz w:val="28"/>
          <w:szCs w:val="28"/>
          <w:lang w:val="uk-UA" w:eastAsia="uk-UA"/>
        </w:rPr>
        <w:t>7. Заходи, які передбачається розглянути для запобігання, зменшення та</w:t>
      </w:r>
      <w:r w:rsidR="009B6A45" w:rsidRPr="00787D79">
        <w:rPr>
          <w:rFonts w:ascii="Times New Roman" w:eastAsia="Times New Roman" w:hAnsi="Times New Roman" w:cs="Times New Roman"/>
          <w:b/>
          <w:color w:val="000000"/>
          <w:sz w:val="28"/>
          <w:szCs w:val="28"/>
          <w:lang w:val="uk-UA" w:eastAsia="uk-UA"/>
        </w:rPr>
        <w:t xml:space="preserve"> </w:t>
      </w:r>
      <w:r w:rsidRPr="00787D79">
        <w:rPr>
          <w:rFonts w:ascii="Times New Roman" w:eastAsia="Times New Roman" w:hAnsi="Times New Roman" w:cs="Times New Roman"/>
          <w:b/>
          <w:color w:val="000000"/>
          <w:sz w:val="28"/>
          <w:szCs w:val="28"/>
          <w:lang w:val="uk-UA" w:eastAsia="uk-UA"/>
        </w:rPr>
        <w:t xml:space="preserve">пом’якшення негативних наслідків виконання </w:t>
      </w:r>
      <w:r w:rsidR="0078634A" w:rsidRPr="00787D79">
        <w:rPr>
          <w:rFonts w:ascii="Times New Roman" w:eastAsia="Times New Roman" w:hAnsi="Times New Roman" w:cs="Times New Roman"/>
          <w:b/>
          <w:color w:val="000000"/>
          <w:sz w:val="28"/>
          <w:szCs w:val="28"/>
          <w:lang w:val="uk-UA" w:eastAsia="uk-UA"/>
        </w:rPr>
        <w:t>документа державного планування.</w:t>
      </w:r>
    </w:p>
    <w:p w14:paraId="46CDF142" w14:textId="2A24C760" w:rsidR="0078634A" w:rsidRPr="00CA31D5" w:rsidRDefault="00A655E0" w:rsidP="00A655E0">
      <w:pPr>
        <w:pStyle w:val="rvps2"/>
        <w:shd w:val="clear" w:color="auto" w:fill="FFFFFF"/>
        <w:spacing w:before="0" w:beforeAutospacing="0" w:after="0" w:afterAutospacing="0"/>
        <w:ind w:firstLine="709"/>
        <w:contextualSpacing/>
        <w:jc w:val="both"/>
        <w:rPr>
          <w:sz w:val="26"/>
          <w:szCs w:val="26"/>
        </w:rPr>
      </w:pPr>
      <w:r w:rsidRPr="00CA31D5">
        <w:rPr>
          <w:sz w:val="26"/>
          <w:szCs w:val="26"/>
        </w:rPr>
        <w:t xml:space="preserve">Під час здійснення СЕО передбачається розглянути заходи із запобігання, зменшення та пом’якшення негативних наслідків для довкілля, визначені законодавством. Так, Закон України «Про охорону навколишнього природного середовища» визначає загальні вимоги в галузі охорони навколишнього середовища </w:t>
      </w:r>
      <w:r w:rsidR="0078634A" w:rsidRPr="00CA31D5">
        <w:rPr>
          <w:color w:val="000000"/>
          <w:sz w:val="26"/>
          <w:szCs w:val="26"/>
        </w:rPr>
        <w:t>при розміщенні, проектуванні, будівництві, введенні в експлуат</w:t>
      </w:r>
      <w:r w:rsidR="00482F2E">
        <w:rPr>
          <w:color w:val="000000"/>
          <w:sz w:val="26"/>
          <w:szCs w:val="26"/>
        </w:rPr>
        <w:t>ацію, експлуатації, консервації</w:t>
      </w:r>
      <w:r w:rsidR="0078634A" w:rsidRPr="00CA31D5">
        <w:rPr>
          <w:color w:val="000000"/>
          <w:sz w:val="26"/>
          <w:szCs w:val="26"/>
        </w:rPr>
        <w:t xml:space="preserve"> споруд та інших об’єктів. </w:t>
      </w:r>
    </w:p>
    <w:p w14:paraId="46CDF143" w14:textId="77777777" w:rsidR="0078634A" w:rsidRPr="00CA31D5" w:rsidRDefault="0078634A" w:rsidP="00D92C34">
      <w:pPr>
        <w:pStyle w:val="rvps2"/>
        <w:shd w:val="clear" w:color="auto" w:fill="FFFFFF"/>
        <w:spacing w:before="0" w:beforeAutospacing="0" w:after="0" w:afterAutospacing="0"/>
        <w:ind w:firstLine="709"/>
        <w:contextualSpacing/>
        <w:jc w:val="both"/>
        <w:rPr>
          <w:sz w:val="26"/>
          <w:szCs w:val="26"/>
        </w:rPr>
      </w:pPr>
      <w:r w:rsidRPr="00CA31D5">
        <w:rPr>
          <w:sz w:val="26"/>
          <w:szCs w:val="26"/>
        </w:rPr>
        <w:lastRenderedPageBreak/>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14:paraId="46CDF144" w14:textId="77777777" w:rsidR="0078634A" w:rsidRPr="00CA31D5" w:rsidRDefault="0078634A" w:rsidP="00D92C34">
      <w:pPr>
        <w:pStyle w:val="rvps2"/>
        <w:shd w:val="clear" w:color="auto" w:fill="FFFFFF"/>
        <w:spacing w:before="0" w:beforeAutospacing="0" w:after="0" w:afterAutospacing="0"/>
        <w:ind w:firstLine="709"/>
        <w:contextualSpacing/>
        <w:jc w:val="both"/>
        <w:rPr>
          <w:sz w:val="26"/>
          <w:szCs w:val="26"/>
        </w:rPr>
      </w:pPr>
      <w:r w:rsidRPr="00CA31D5">
        <w:rPr>
          <w:sz w:val="26"/>
          <w:szCs w:val="26"/>
        </w:rPr>
        <w:t>а) раціонального і економного використання природних ресурсів на основі широкого застосування новітніх технологій;</w:t>
      </w:r>
    </w:p>
    <w:p w14:paraId="46CDF145" w14:textId="77777777" w:rsidR="0078634A" w:rsidRPr="00CA31D5" w:rsidRDefault="0078634A" w:rsidP="00D92C34">
      <w:pPr>
        <w:pStyle w:val="rvps2"/>
        <w:shd w:val="clear" w:color="auto" w:fill="FFFFFF"/>
        <w:spacing w:before="0" w:beforeAutospacing="0" w:after="0" w:afterAutospacing="0"/>
        <w:ind w:firstLine="709"/>
        <w:contextualSpacing/>
        <w:jc w:val="both"/>
        <w:rPr>
          <w:sz w:val="26"/>
          <w:szCs w:val="26"/>
        </w:rPr>
      </w:pPr>
      <w:r w:rsidRPr="00CA31D5">
        <w:rPr>
          <w:sz w:val="26"/>
          <w:szCs w:val="26"/>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14:paraId="46CDF146" w14:textId="77777777" w:rsidR="0078634A" w:rsidRPr="00CA31D5" w:rsidRDefault="0078634A" w:rsidP="00D92C34">
      <w:pPr>
        <w:pStyle w:val="rvps2"/>
        <w:shd w:val="clear" w:color="auto" w:fill="FFFFFF"/>
        <w:spacing w:before="0" w:beforeAutospacing="0" w:after="0" w:afterAutospacing="0"/>
        <w:ind w:firstLine="709"/>
        <w:contextualSpacing/>
        <w:jc w:val="both"/>
        <w:rPr>
          <w:sz w:val="26"/>
          <w:szCs w:val="26"/>
        </w:rPr>
      </w:pPr>
      <w:r w:rsidRPr="00CA31D5">
        <w:rPr>
          <w:sz w:val="26"/>
          <w:szCs w:val="26"/>
        </w:rPr>
        <w:t>в) здійснення заходів щодо відтворення відновлюваних природних ресурсів;</w:t>
      </w:r>
    </w:p>
    <w:p w14:paraId="46CDF147" w14:textId="77777777" w:rsidR="0078634A" w:rsidRPr="00CA31D5" w:rsidRDefault="0078634A" w:rsidP="00D92C34">
      <w:pPr>
        <w:pStyle w:val="rvps2"/>
        <w:shd w:val="clear" w:color="auto" w:fill="FFFFFF"/>
        <w:spacing w:before="0" w:beforeAutospacing="0" w:after="0" w:afterAutospacing="0"/>
        <w:ind w:firstLine="709"/>
        <w:contextualSpacing/>
        <w:jc w:val="both"/>
        <w:rPr>
          <w:sz w:val="26"/>
          <w:szCs w:val="26"/>
        </w:rPr>
      </w:pPr>
      <w:r w:rsidRPr="00CA31D5">
        <w:rPr>
          <w:sz w:val="26"/>
          <w:szCs w:val="26"/>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14:paraId="46CDF148" w14:textId="77777777" w:rsidR="0078634A" w:rsidRPr="00CA31D5" w:rsidRDefault="0078634A" w:rsidP="00D92C34">
      <w:pPr>
        <w:pStyle w:val="rvps2"/>
        <w:shd w:val="clear" w:color="auto" w:fill="FFFFFF"/>
        <w:spacing w:before="0" w:beforeAutospacing="0" w:after="0" w:afterAutospacing="0"/>
        <w:ind w:firstLine="709"/>
        <w:contextualSpacing/>
        <w:jc w:val="both"/>
        <w:rPr>
          <w:sz w:val="26"/>
          <w:szCs w:val="26"/>
        </w:rPr>
      </w:pPr>
      <w:r w:rsidRPr="00CA31D5">
        <w:rPr>
          <w:sz w:val="26"/>
          <w:szCs w:val="26"/>
        </w:rPr>
        <w:t>д) збереження територій та об’єктів природно-заповідного фонду, а також інших територій, що підлягають особливій охороні;</w:t>
      </w:r>
    </w:p>
    <w:p w14:paraId="46CDF149" w14:textId="77777777" w:rsidR="0078634A" w:rsidRPr="00CA31D5" w:rsidRDefault="0078634A" w:rsidP="00D92C34">
      <w:pPr>
        <w:pStyle w:val="rvps2"/>
        <w:shd w:val="clear" w:color="auto" w:fill="FFFFFF"/>
        <w:spacing w:before="0" w:beforeAutospacing="0" w:after="0" w:afterAutospacing="0"/>
        <w:ind w:firstLine="709"/>
        <w:contextualSpacing/>
        <w:jc w:val="both"/>
        <w:rPr>
          <w:sz w:val="26"/>
          <w:szCs w:val="26"/>
        </w:rPr>
      </w:pPr>
      <w:r w:rsidRPr="00CA31D5">
        <w:rPr>
          <w:sz w:val="26"/>
          <w:szCs w:val="26"/>
        </w:rPr>
        <w:t>е) здійснення господарської та іншої діяльності без порушення екологічних прав інших осіб;</w:t>
      </w:r>
    </w:p>
    <w:p w14:paraId="46CDF14A" w14:textId="495FC142" w:rsidR="0078634A" w:rsidRPr="00CA31D5" w:rsidRDefault="0078634A" w:rsidP="00D92C34">
      <w:pPr>
        <w:pStyle w:val="rvps2"/>
        <w:shd w:val="clear" w:color="auto" w:fill="FFFFFF"/>
        <w:spacing w:before="0" w:beforeAutospacing="0" w:after="0" w:afterAutospacing="0"/>
        <w:ind w:firstLine="709"/>
        <w:contextualSpacing/>
        <w:jc w:val="both"/>
        <w:rPr>
          <w:sz w:val="26"/>
          <w:szCs w:val="26"/>
        </w:rPr>
      </w:pPr>
      <w:r w:rsidRPr="00CA31D5">
        <w:rPr>
          <w:sz w:val="26"/>
          <w:szCs w:val="26"/>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14:paraId="596A58F5" w14:textId="77777777" w:rsidR="00AA7CC8" w:rsidRPr="00CA31D5" w:rsidRDefault="00AA7CC8" w:rsidP="00AA7CC8">
      <w:pPr>
        <w:pStyle w:val="rvps2"/>
        <w:shd w:val="clear" w:color="auto" w:fill="FFFFFF"/>
        <w:spacing w:before="0" w:beforeAutospacing="0" w:after="0" w:afterAutospacing="0"/>
        <w:ind w:firstLine="709"/>
        <w:contextualSpacing/>
        <w:jc w:val="both"/>
        <w:rPr>
          <w:color w:val="000000"/>
          <w:sz w:val="26"/>
          <w:szCs w:val="26"/>
        </w:rPr>
      </w:pPr>
      <w:r w:rsidRPr="00CA31D5">
        <w:rPr>
          <w:sz w:val="26"/>
          <w:szCs w:val="26"/>
        </w:rPr>
        <w:t>Також будуть враховані заходи щодо раціонального використання природних ресурсів, збереження особливо цінних та унікальних природних комплексів і забезпечення екологічної безпеки, передбачені іншими законодавчими актами у сфері охорони довкілля. Заходи, спрямовані на запобігання, зменшення та пом’якшення негативних наслідків для здоров'я населення, визначатимуться відповідно до вимог Закону України «Про забезпечення санітарного та епідемічного благополуччя населення».</w:t>
      </w:r>
    </w:p>
    <w:p w14:paraId="2AAA7C66" w14:textId="5ACFDACD" w:rsidR="00A55E27" w:rsidRPr="00CA31D5" w:rsidRDefault="00A55E27" w:rsidP="00D92C34">
      <w:pPr>
        <w:pStyle w:val="rvps2"/>
        <w:shd w:val="clear" w:color="auto" w:fill="FFFFFF"/>
        <w:spacing w:before="0" w:beforeAutospacing="0" w:after="0" w:afterAutospacing="0"/>
        <w:ind w:firstLine="709"/>
        <w:contextualSpacing/>
        <w:jc w:val="both"/>
        <w:rPr>
          <w:color w:val="000000"/>
          <w:sz w:val="26"/>
          <w:szCs w:val="26"/>
        </w:rPr>
      </w:pPr>
    </w:p>
    <w:p w14:paraId="46CDF14B" w14:textId="77777777" w:rsidR="00105CC7" w:rsidRPr="00787D79" w:rsidRDefault="00105CC7" w:rsidP="000B7C94">
      <w:pPr>
        <w:autoSpaceDE w:val="0"/>
        <w:autoSpaceDN w:val="0"/>
        <w:adjustRightInd w:val="0"/>
        <w:spacing w:after="0" w:line="240" w:lineRule="auto"/>
        <w:ind w:firstLine="708"/>
        <w:rPr>
          <w:rFonts w:ascii="Times New Roman" w:eastAsia="Times New Roman" w:hAnsi="Times New Roman" w:cs="Times New Roman"/>
          <w:b/>
          <w:color w:val="000000"/>
          <w:sz w:val="28"/>
          <w:szCs w:val="28"/>
          <w:lang w:val="uk-UA" w:eastAsia="uk-UA"/>
        </w:rPr>
      </w:pPr>
      <w:r w:rsidRPr="00787D79">
        <w:rPr>
          <w:rFonts w:ascii="Times New Roman" w:eastAsia="Times New Roman" w:hAnsi="Times New Roman" w:cs="Times New Roman"/>
          <w:b/>
          <w:color w:val="000000"/>
          <w:sz w:val="28"/>
          <w:szCs w:val="28"/>
          <w:lang w:val="uk-UA" w:eastAsia="uk-UA"/>
        </w:rPr>
        <w:t>8. Пропозиції щодо структури та змісту звіту пр</w:t>
      </w:r>
      <w:r w:rsidR="00D92C34" w:rsidRPr="00787D79">
        <w:rPr>
          <w:rFonts w:ascii="Times New Roman" w:eastAsia="Times New Roman" w:hAnsi="Times New Roman" w:cs="Times New Roman"/>
          <w:b/>
          <w:color w:val="000000"/>
          <w:sz w:val="28"/>
          <w:szCs w:val="28"/>
          <w:lang w:val="uk-UA" w:eastAsia="uk-UA"/>
        </w:rPr>
        <w:t>о стратегічну екологічну оцінку.</w:t>
      </w:r>
    </w:p>
    <w:p w14:paraId="46CDF14C" w14:textId="128313AF" w:rsidR="00CE3B42" w:rsidRPr="00787D79" w:rsidRDefault="00D92C34" w:rsidP="00CE3B42">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Стратегічна екологічна оцінка буде виконана в обсягах, визначених статтею 11 Закону України «Про стратегічну екологічну оцінку»</w:t>
      </w:r>
      <w:r w:rsidR="0048496F">
        <w:rPr>
          <w:color w:val="000000"/>
          <w:sz w:val="26"/>
          <w:szCs w:val="26"/>
        </w:rPr>
        <w:t>.</w:t>
      </w:r>
      <w:r w:rsidR="00536176" w:rsidRPr="00787D79">
        <w:rPr>
          <w:color w:val="000000"/>
          <w:sz w:val="26"/>
          <w:szCs w:val="26"/>
        </w:rPr>
        <w:t xml:space="preserve"> </w:t>
      </w:r>
    </w:p>
    <w:p w14:paraId="46CDF159" w14:textId="77777777" w:rsidR="00D92C34" w:rsidRPr="00787D79" w:rsidRDefault="00D92C34" w:rsidP="00D92C34">
      <w:pPr>
        <w:autoSpaceDE w:val="0"/>
        <w:autoSpaceDN w:val="0"/>
        <w:adjustRightInd w:val="0"/>
        <w:spacing w:after="0" w:line="240" w:lineRule="auto"/>
        <w:rPr>
          <w:rFonts w:ascii="Times New Roman" w:hAnsi="Times New Roman" w:cs="Times New Roman"/>
          <w:sz w:val="28"/>
          <w:szCs w:val="28"/>
          <w:lang w:val="uk-UA"/>
        </w:rPr>
      </w:pPr>
    </w:p>
    <w:p w14:paraId="46CDF15A" w14:textId="77777777" w:rsidR="00105CC7" w:rsidRPr="00DC4E19" w:rsidRDefault="00105CC7" w:rsidP="00105CC7">
      <w:pPr>
        <w:autoSpaceDE w:val="0"/>
        <w:autoSpaceDN w:val="0"/>
        <w:adjustRightInd w:val="0"/>
        <w:spacing w:after="0" w:line="240" w:lineRule="auto"/>
        <w:rPr>
          <w:rFonts w:ascii="TimesNewRomanPS-BoldMT" w:hAnsi="TimesNewRomanPS-BoldMT" w:cs="TimesNewRomanPS-BoldMT"/>
          <w:b/>
          <w:bCs/>
          <w:sz w:val="28"/>
          <w:szCs w:val="28"/>
          <w:lang w:val="uk-UA"/>
        </w:rPr>
      </w:pPr>
      <w:r w:rsidRPr="00DC4E19">
        <w:rPr>
          <w:rFonts w:ascii="Times New Roman" w:eastAsia="Times New Roman" w:hAnsi="Times New Roman" w:cs="Times New Roman"/>
          <w:b/>
          <w:color w:val="000000"/>
          <w:sz w:val="28"/>
          <w:szCs w:val="28"/>
          <w:lang w:val="uk-UA" w:eastAsia="uk-UA"/>
        </w:rPr>
        <w:t>9. Орган, до якого подаються зауваження і пропозиції, та строки їх подання.</w:t>
      </w:r>
    </w:p>
    <w:p w14:paraId="77E98B88" w14:textId="54619567" w:rsidR="00BF33D6" w:rsidRPr="00A94D58" w:rsidRDefault="002B43A3" w:rsidP="00BF33D6">
      <w:pPr>
        <w:pStyle w:val="rvps2"/>
        <w:shd w:val="clear" w:color="auto" w:fill="FFFFFF"/>
        <w:spacing w:before="0" w:beforeAutospacing="0" w:after="0" w:afterAutospacing="0"/>
        <w:ind w:firstLine="709"/>
        <w:contextualSpacing/>
        <w:jc w:val="both"/>
        <w:rPr>
          <w:color w:val="FF0000"/>
          <w:sz w:val="26"/>
          <w:szCs w:val="26"/>
        </w:rPr>
      </w:pPr>
      <w:r w:rsidRPr="00650B00">
        <w:rPr>
          <w:color w:val="000000"/>
          <w:sz w:val="26"/>
          <w:szCs w:val="26"/>
        </w:rPr>
        <w:t xml:space="preserve">Зауваження і пропозиції до Заяви про визначення обсягу стратегічної екологічної оцінки Регіонального плану управління відходами </w:t>
      </w:r>
      <w:r w:rsidR="00DC4E19" w:rsidRPr="00650B00">
        <w:rPr>
          <w:color w:val="000000"/>
          <w:sz w:val="26"/>
          <w:szCs w:val="26"/>
        </w:rPr>
        <w:t xml:space="preserve">Чернігівської </w:t>
      </w:r>
      <w:r w:rsidRPr="00650B00">
        <w:rPr>
          <w:color w:val="000000"/>
          <w:sz w:val="26"/>
          <w:szCs w:val="26"/>
        </w:rPr>
        <w:t xml:space="preserve">області на період до 2030 року подаються </w:t>
      </w:r>
      <w:r w:rsidR="00BF33D6" w:rsidRPr="00650B00">
        <w:rPr>
          <w:color w:val="000000"/>
          <w:sz w:val="26"/>
          <w:szCs w:val="26"/>
        </w:rPr>
        <w:t xml:space="preserve">до </w:t>
      </w:r>
      <w:r w:rsidR="00DC4E19" w:rsidRPr="00650B00">
        <w:rPr>
          <w:color w:val="000000"/>
          <w:sz w:val="26"/>
          <w:szCs w:val="26"/>
        </w:rPr>
        <w:t xml:space="preserve">Департаменту екології та природних ресурсів Чернігівської обласної державно адміністрації </w:t>
      </w:r>
      <w:r w:rsidR="00E5513C" w:rsidRPr="00650B00">
        <w:rPr>
          <w:color w:val="000000"/>
          <w:sz w:val="26"/>
          <w:szCs w:val="26"/>
        </w:rPr>
        <w:t xml:space="preserve">за адресою: </w:t>
      </w:r>
      <w:r w:rsidR="00DC4E19" w:rsidRPr="00650B00">
        <w:rPr>
          <w:sz w:val="26"/>
          <w:szCs w:val="26"/>
        </w:rPr>
        <w:t>пр-т Миру, 14, м.</w:t>
      </w:r>
      <w:r w:rsidR="00E5513C" w:rsidRPr="00650B00">
        <w:rPr>
          <w:sz w:val="26"/>
          <w:szCs w:val="26"/>
        </w:rPr>
        <w:t> </w:t>
      </w:r>
      <w:r w:rsidR="00DC4E19" w:rsidRPr="00650B00">
        <w:rPr>
          <w:sz w:val="26"/>
          <w:szCs w:val="26"/>
        </w:rPr>
        <w:t>Чернігів, 14000, тел./факс (0462) 651619,</w:t>
      </w:r>
      <w:r w:rsidR="00DC4E19" w:rsidRPr="00650B00">
        <w:rPr>
          <w:sz w:val="26"/>
          <w:szCs w:val="26"/>
          <w:lang w:val="pt-BR"/>
        </w:rPr>
        <w:t xml:space="preserve"> e-mail: </w:t>
      </w:r>
      <w:r w:rsidR="00DC4E19" w:rsidRPr="00650B00">
        <w:rPr>
          <w:sz w:val="26"/>
          <w:szCs w:val="26"/>
        </w:rPr>
        <w:t xml:space="preserve">deko_post@cg.gov.ua, сайт: </w:t>
      </w:r>
      <w:hyperlink r:id="rId8" w:history="1">
        <w:r w:rsidR="00DC4E19" w:rsidRPr="00650B00">
          <w:rPr>
            <w:sz w:val="26"/>
            <w:szCs w:val="26"/>
          </w:rPr>
          <w:t>www.eco.cg.gov.ua</w:t>
        </w:r>
      </w:hyperlink>
      <w:r w:rsidR="000F18E8" w:rsidRPr="00650B00">
        <w:rPr>
          <w:rStyle w:val="a3"/>
          <w:color w:val="auto"/>
          <w:sz w:val="26"/>
          <w:szCs w:val="26"/>
          <w:u w:val="none"/>
        </w:rPr>
        <w:t>.</w:t>
      </w:r>
      <w:r w:rsidR="00291E6E" w:rsidRPr="00650B00">
        <w:rPr>
          <w:sz w:val="26"/>
          <w:szCs w:val="26"/>
        </w:rPr>
        <w:t xml:space="preserve"> </w:t>
      </w:r>
      <w:r w:rsidR="00BF33D6" w:rsidRPr="00650B00">
        <w:rPr>
          <w:color w:val="000000"/>
          <w:sz w:val="26"/>
          <w:szCs w:val="26"/>
        </w:rPr>
        <w:t>Відповідальна особа –</w:t>
      </w:r>
      <w:r w:rsidR="00CA31D5">
        <w:rPr>
          <w:color w:val="000000"/>
          <w:sz w:val="26"/>
          <w:szCs w:val="26"/>
        </w:rPr>
        <w:t xml:space="preserve"> </w:t>
      </w:r>
      <w:r w:rsidR="00482F2E">
        <w:rPr>
          <w:color w:val="000000"/>
          <w:sz w:val="26"/>
          <w:szCs w:val="26"/>
          <w:lang w:val="ru-RU"/>
        </w:rPr>
        <w:t>Лях Юл</w:t>
      </w:r>
      <w:r w:rsidR="00482F2E">
        <w:rPr>
          <w:color w:val="000000"/>
          <w:sz w:val="26"/>
          <w:szCs w:val="26"/>
        </w:rPr>
        <w:t>ія Стахівна.</w:t>
      </w:r>
    </w:p>
    <w:p w14:paraId="559AD871" w14:textId="698AF771" w:rsidR="00BF33D6" w:rsidRPr="00650B00" w:rsidRDefault="00BF33D6" w:rsidP="00BF33D6">
      <w:pPr>
        <w:pStyle w:val="rvps2"/>
        <w:shd w:val="clear" w:color="auto" w:fill="FFFFFF"/>
        <w:spacing w:before="0" w:beforeAutospacing="0" w:after="0" w:afterAutospacing="0"/>
        <w:ind w:firstLine="709"/>
        <w:contextualSpacing/>
        <w:jc w:val="both"/>
        <w:rPr>
          <w:sz w:val="26"/>
          <w:szCs w:val="26"/>
        </w:rPr>
      </w:pPr>
      <w:r w:rsidRPr="00650B00">
        <w:rPr>
          <w:color w:val="000000"/>
          <w:sz w:val="26"/>
          <w:szCs w:val="26"/>
        </w:rPr>
        <w:t>Строк подання зау</w:t>
      </w:r>
      <w:r w:rsidR="00D602BD">
        <w:rPr>
          <w:color w:val="000000"/>
          <w:sz w:val="26"/>
          <w:szCs w:val="26"/>
        </w:rPr>
        <w:t>важень і пропозицій становить 10</w:t>
      </w:r>
      <w:r w:rsidRPr="00650B00">
        <w:rPr>
          <w:color w:val="000000"/>
          <w:sz w:val="26"/>
          <w:szCs w:val="26"/>
        </w:rPr>
        <w:t xml:space="preserve"> днів з дня оприлюднення Заяви, тобто </w:t>
      </w:r>
      <w:r w:rsidR="000F18E8" w:rsidRPr="00650B00">
        <w:rPr>
          <w:color w:val="000000"/>
          <w:sz w:val="26"/>
          <w:szCs w:val="26"/>
        </w:rPr>
        <w:t xml:space="preserve"> - </w:t>
      </w:r>
      <w:r w:rsidR="00670263">
        <w:rPr>
          <w:color w:val="000000"/>
          <w:sz w:val="26"/>
          <w:szCs w:val="26"/>
        </w:rPr>
        <w:t>д</w:t>
      </w:r>
      <w:bookmarkStart w:id="3" w:name="_GoBack"/>
      <w:bookmarkEnd w:id="3"/>
      <w:r w:rsidRPr="00650B00">
        <w:rPr>
          <w:color w:val="000000"/>
          <w:sz w:val="26"/>
          <w:szCs w:val="26"/>
        </w:rPr>
        <w:t xml:space="preserve">о </w:t>
      </w:r>
      <w:r w:rsidR="00482F2E">
        <w:rPr>
          <w:sz w:val="26"/>
          <w:szCs w:val="26"/>
        </w:rPr>
        <w:t>30</w:t>
      </w:r>
      <w:r w:rsidR="00D602BD" w:rsidRPr="00D602BD">
        <w:rPr>
          <w:sz w:val="26"/>
          <w:szCs w:val="26"/>
        </w:rPr>
        <w:t xml:space="preserve"> липня</w:t>
      </w:r>
      <w:r w:rsidR="00DC4E19" w:rsidRPr="00D602BD">
        <w:rPr>
          <w:sz w:val="26"/>
          <w:szCs w:val="26"/>
        </w:rPr>
        <w:t xml:space="preserve"> </w:t>
      </w:r>
      <w:r w:rsidR="00D602BD" w:rsidRPr="00D602BD">
        <w:rPr>
          <w:sz w:val="26"/>
          <w:szCs w:val="26"/>
        </w:rPr>
        <w:t>2023</w:t>
      </w:r>
      <w:r w:rsidR="003B2BD8" w:rsidRPr="00D602BD">
        <w:rPr>
          <w:sz w:val="26"/>
          <w:szCs w:val="26"/>
        </w:rPr>
        <w:t xml:space="preserve"> </w:t>
      </w:r>
      <w:r w:rsidR="003B2BD8" w:rsidRPr="00650B00">
        <w:rPr>
          <w:color w:val="000000"/>
          <w:sz w:val="26"/>
          <w:szCs w:val="26"/>
        </w:rPr>
        <w:t>року включно.</w:t>
      </w:r>
    </w:p>
    <w:p w14:paraId="46CDF161" w14:textId="567BF41E" w:rsidR="002B43A3" w:rsidRDefault="002B43A3" w:rsidP="00105CC7">
      <w:pPr>
        <w:pStyle w:val="rvps2"/>
        <w:shd w:val="clear" w:color="auto" w:fill="FFFFFF"/>
        <w:spacing w:before="0" w:beforeAutospacing="0" w:after="0" w:afterAutospacing="0"/>
        <w:ind w:firstLine="709"/>
        <w:contextualSpacing/>
        <w:jc w:val="both"/>
        <w:rPr>
          <w:color w:val="000000"/>
          <w:sz w:val="26"/>
          <w:szCs w:val="26"/>
        </w:rPr>
      </w:pPr>
    </w:p>
    <w:p w14:paraId="6C51098C" w14:textId="7BE83A37" w:rsidR="00D12ECD" w:rsidRDefault="00D12ECD" w:rsidP="00105CC7">
      <w:pPr>
        <w:pStyle w:val="rvps2"/>
        <w:shd w:val="clear" w:color="auto" w:fill="FFFFFF"/>
        <w:spacing w:before="0" w:beforeAutospacing="0" w:after="0" w:afterAutospacing="0"/>
        <w:ind w:firstLine="709"/>
        <w:contextualSpacing/>
        <w:jc w:val="both"/>
        <w:rPr>
          <w:color w:val="000000"/>
          <w:sz w:val="26"/>
          <w:szCs w:val="26"/>
        </w:rPr>
      </w:pPr>
    </w:p>
    <w:sectPr w:rsidR="00D12ECD" w:rsidSect="00BF1F74">
      <w:pgSz w:w="11906" w:h="16838"/>
      <w:pgMar w:top="993" w:right="707" w:bottom="851" w:left="1276"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92E43C" w16cid:durableId="225D095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21EBC" w14:textId="77777777" w:rsidR="001A3897" w:rsidRDefault="001A3897" w:rsidP="009F1CFC">
      <w:pPr>
        <w:spacing w:after="0" w:line="240" w:lineRule="auto"/>
      </w:pPr>
      <w:r>
        <w:separator/>
      </w:r>
    </w:p>
  </w:endnote>
  <w:endnote w:type="continuationSeparator" w:id="0">
    <w:p w14:paraId="484028A3" w14:textId="77777777" w:rsidR="001A3897" w:rsidRDefault="001A3897" w:rsidP="009F1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F4577" w14:textId="77777777" w:rsidR="001A3897" w:rsidRDefault="001A3897" w:rsidP="009F1CFC">
      <w:pPr>
        <w:spacing w:after="0" w:line="240" w:lineRule="auto"/>
      </w:pPr>
      <w:r>
        <w:separator/>
      </w:r>
    </w:p>
  </w:footnote>
  <w:footnote w:type="continuationSeparator" w:id="0">
    <w:p w14:paraId="76EB7E34" w14:textId="77777777" w:rsidR="001A3897" w:rsidRDefault="001A3897" w:rsidP="009F1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5ED9"/>
    <w:multiLevelType w:val="hybridMultilevel"/>
    <w:tmpl w:val="64F6934C"/>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766779"/>
    <w:multiLevelType w:val="hybridMultilevel"/>
    <w:tmpl w:val="31480FA4"/>
    <w:lvl w:ilvl="0" w:tplc="1A86F4F6">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7A96BE1"/>
    <w:multiLevelType w:val="hybridMultilevel"/>
    <w:tmpl w:val="B968398C"/>
    <w:lvl w:ilvl="0" w:tplc="F9EC73D4">
      <w:start w:val="1"/>
      <w:numFmt w:val="decimal"/>
      <w:lvlText w:val="%1)"/>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5B064426"/>
    <w:multiLevelType w:val="hybridMultilevel"/>
    <w:tmpl w:val="5418A89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0757E32"/>
    <w:multiLevelType w:val="hybridMultilevel"/>
    <w:tmpl w:val="C1B2492E"/>
    <w:lvl w:ilvl="0" w:tplc="FE1AD980">
      <w:start w:val="1"/>
      <w:numFmt w:val="decimal"/>
      <w:lvlText w:val="%1)"/>
      <w:lvlJc w:val="left"/>
      <w:pPr>
        <w:ind w:left="1069" w:hanging="360"/>
      </w:pPr>
      <w:rPr>
        <w:rFonts w:ascii="Times New Roman" w:eastAsia="Times New Roman" w:hAnsi="Times New Roman" w:cs="Times New Roman"/>
        <w:b/>
        <w:i/>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C7"/>
    <w:rsid w:val="00000724"/>
    <w:rsid w:val="00013F54"/>
    <w:rsid w:val="00015D49"/>
    <w:rsid w:val="00025ABC"/>
    <w:rsid w:val="00033B0D"/>
    <w:rsid w:val="0003761F"/>
    <w:rsid w:val="00037946"/>
    <w:rsid w:val="00063F6A"/>
    <w:rsid w:val="0006494F"/>
    <w:rsid w:val="00070EB8"/>
    <w:rsid w:val="00081786"/>
    <w:rsid w:val="00096C6C"/>
    <w:rsid w:val="000A4506"/>
    <w:rsid w:val="000A70F9"/>
    <w:rsid w:val="000B30CD"/>
    <w:rsid w:val="000B7C94"/>
    <w:rsid w:val="000C1C39"/>
    <w:rsid w:val="000C25B1"/>
    <w:rsid w:val="000C38AD"/>
    <w:rsid w:val="000C4ED9"/>
    <w:rsid w:val="000C7321"/>
    <w:rsid w:val="000D14D2"/>
    <w:rsid w:val="000F18E8"/>
    <w:rsid w:val="000F3A2A"/>
    <w:rsid w:val="0010548A"/>
    <w:rsid w:val="00105CC7"/>
    <w:rsid w:val="0011257B"/>
    <w:rsid w:val="00126A95"/>
    <w:rsid w:val="00126B9C"/>
    <w:rsid w:val="00136BD1"/>
    <w:rsid w:val="00137922"/>
    <w:rsid w:val="00142DFF"/>
    <w:rsid w:val="00145528"/>
    <w:rsid w:val="00147113"/>
    <w:rsid w:val="00166F4F"/>
    <w:rsid w:val="00174CDC"/>
    <w:rsid w:val="00187775"/>
    <w:rsid w:val="00193CF4"/>
    <w:rsid w:val="001A3897"/>
    <w:rsid w:val="001B5E29"/>
    <w:rsid w:val="001C0B84"/>
    <w:rsid w:val="001F7A72"/>
    <w:rsid w:val="00210A05"/>
    <w:rsid w:val="00214389"/>
    <w:rsid w:val="00215CD7"/>
    <w:rsid w:val="00230E43"/>
    <w:rsid w:val="00236AC3"/>
    <w:rsid w:val="00241048"/>
    <w:rsid w:val="00241AFC"/>
    <w:rsid w:val="002444D0"/>
    <w:rsid w:val="00253D43"/>
    <w:rsid w:val="002559E1"/>
    <w:rsid w:val="00256EB1"/>
    <w:rsid w:val="00265AD6"/>
    <w:rsid w:val="00270686"/>
    <w:rsid w:val="002745F0"/>
    <w:rsid w:val="002901E7"/>
    <w:rsid w:val="00291E6E"/>
    <w:rsid w:val="00292280"/>
    <w:rsid w:val="002B43A3"/>
    <w:rsid w:val="002D31A8"/>
    <w:rsid w:val="002E0554"/>
    <w:rsid w:val="002F7542"/>
    <w:rsid w:val="00310370"/>
    <w:rsid w:val="00312DF7"/>
    <w:rsid w:val="00320374"/>
    <w:rsid w:val="00332A21"/>
    <w:rsid w:val="003339AC"/>
    <w:rsid w:val="00336057"/>
    <w:rsid w:val="00340479"/>
    <w:rsid w:val="00341F76"/>
    <w:rsid w:val="00350EA2"/>
    <w:rsid w:val="00361550"/>
    <w:rsid w:val="00374B55"/>
    <w:rsid w:val="00390A71"/>
    <w:rsid w:val="00390AD9"/>
    <w:rsid w:val="00391881"/>
    <w:rsid w:val="0039745E"/>
    <w:rsid w:val="003A019C"/>
    <w:rsid w:val="003A0E40"/>
    <w:rsid w:val="003B2BD8"/>
    <w:rsid w:val="003B3302"/>
    <w:rsid w:val="003D1034"/>
    <w:rsid w:val="003D79C2"/>
    <w:rsid w:val="003F1536"/>
    <w:rsid w:val="00403E2A"/>
    <w:rsid w:val="004042FE"/>
    <w:rsid w:val="00413FC4"/>
    <w:rsid w:val="004264C4"/>
    <w:rsid w:val="00433A7E"/>
    <w:rsid w:val="004442C8"/>
    <w:rsid w:val="00457ADB"/>
    <w:rsid w:val="00467442"/>
    <w:rsid w:val="00474E3D"/>
    <w:rsid w:val="0047613C"/>
    <w:rsid w:val="00482F2E"/>
    <w:rsid w:val="0048496F"/>
    <w:rsid w:val="00487DD2"/>
    <w:rsid w:val="004A59B9"/>
    <w:rsid w:val="004A6D54"/>
    <w:rsid w:val="004B7DA5"/>
    <w:rsid w:val="004E082E"/>
    <w:rsid w:val="004E0F94"/>
    <w:rsid w:val="005017E6"/>
    <w:rsid w:val="00517272"/>
    <w:rsid w:val="00530112"/>
    <w:rsid w:val="00536176"/>
    <w:rsid w:val="00543D4E"/>
    <w:rsid w:val="005446FE"/>
    <w:rsid w:val="00546972"/>
    <w:rsid w:val="00553151"/>
    <w:rsid w:val="005616C9"/>
    <w:rsid w:val="00561968"/>
    <w:rsid w:val="00574C84"/>
    <w:rsid w:val="00591A4D"/>
    <w:rsid w:val="00594B04"/>
    <w:rsid w:val="005A6B76"/>
    <w:rsid w:val="005B2900"/>
    <w:rsid w:val="005D2767"/>
    <w:rsid w:val="005D44D5"/>
    <w:rsid w:val="005E5F62"/>
    <w:rsid w:val="00611004"/>
    <w:rsid w:val="006178A8"/>
    <w:rsid w:val="00635EB7"/>
    <w:rsid w:val="006456B0"/>
    <w:rsid w:val="006505AF"/>
    <w:rsid w:val="00650B00"/>
    <w:rsid w:val="00670263"/>
    <w:rsid w:val="006835F6"/>
    <w:rsid w:val="00685D0C"/>
    <w:rsid w:val="006924A8"/>
    <w:rsid w:val="006A39CD"/>
    <w:rsid w:val="006A3ECD"/>
    <w:rsid w:val="006B65BD"/>
    <w:rsid w:val="006C3192"/>
    <w:rsid w:val="006C6A8F"/>
    <w:rsid w:val="006D056F"/>
    <w:rsid w:val="006D4386"/>
    <w:rsid w:val="006D62F4"/>
    <w:rsid w:val="006D7C5C"/>
    <w:rsid w:val="006F0AFC"/>
    <w:rsid w:val="0071339D"/>
    <w:rsid w:val="00735B8C"/>
    <w:rsid w:val="00737D1C"/>
    <w:rsid w:val="00752FF3"/>
    <w:rsid w:val="00753D75"/>
    <w:rsid w:val="0075508D"/>
    <w:rsid w:val="0076725A"/>
    <w:rsid w:val="0077461D"/>
    <w:rsid w:val="0077682F"/>
    <w:rsid w:val="00777F96"/>
    <w:rsid w:val="0078634A"/>
    <w:rsid w:val="00787316"/>
    <w:rsid w:val="00787D79"/>
    <w:rsid w:val="007950FF"/>
    <w:rsid w:val="007A3B5E"/>
    <w:rsid w:val="007A794E"/>
    <w:rsid w:val="007C056E"/>
    <w:rsid w:val="007E032E"/>
    <w:rsid w:val="007E0ABA"/>
    <w:rsid w:val="007E7DA5"/>
    <w:rsid w:val="007F10E1"/>
    <w:rsid w:val="00805C02"/>
    <w:rsid w:val="00811389"/>
    <w:rsid w:val="008209C9"/>
    <w:rsid w:val="0085787E"/>
    <w:rsid w:val="00865516"/>
    <w:rsid w:val="00893C98"/>
    <w:rsid w:val="008C32A9"/>
    <w:rsid w:val="008E2D83"/>
    <w:rsid w:val="008F3BF3"/>
    <w:rsid w:val="009124F4"/>
    <w:rsid w:val="0092149F"/>
    <w:rsid w:val="00922F6D"/>
    <w:rsid w:val="00926DB0"/>
    <w:rsid w:val="00934D53"/>
    <w:rsid w:val="00947A03"/>
    <w:rsid w:val="00951D09"/>
    <w:rsid w:val="009620B8"/>
    <w:rsid w:val="0097067E"/>
    <w:rsid w:val="00970B88"/>
    <w:rsid w:val="00987EE4"/>
    <w:rsid w:val="009A177F"/>
    <w:rsid w:val="009A6652"/>
    <w:rsid w:val="009B6A45"/>
    <w:rsid w:val="009C0B0A"/>
    <w:rsid w:val="009C1E51"/>
    <w:rsid w:val="009D0D0B"/>
    <w:rsid w:val="009E6261"/>
    <w:rsid w:val="009F1CFC"/>
    <w:rsid w:val="009F5093"/>
    <w:rsid w:val="009F6284"/>
    <w:rsid w:val="009F66D9"/>
    <w:rsid w:val="00A17760"/>
    <w:rsid w:val="00A35999"/>
    <w:rsid w:val="00A35D03"/>
    <w:rsid w:val="00A360B0"/>
    <w:rsid w:val="00A42E53"/>
    <w:rsid w:val="00A55E27"/>
    <w:rsid w:val="00A6150F"/>
    <w:rsid w:val="00A64A0B"/>
    <w:rsid w:val="00A655E0"/>
    <w:rsid w:val="00A715EB"/>
    <w:rsid w:val="00A84B8E"/>
    <w:rsid w:val="00A85655"/>
    <w:rsid w:val="00A92EC5"/>
    <w:rsid w:val="00A9476A"/>
    <w:rsid w:val="00A94D58"/>
    <w:rsid w:val="00A9721D"/>
    <w:rsid w:val="00AA1085"/>
    <w:rsid w:val="00AA3703"/>
    <w:rsid w:val="00AA7CC8"/>
    <w:rsid w:val="00AB1537"/>
    <w:rsid w:val="00AB245F"/>
    <w:rsid w:val="00AD5BED"/>
    <w:rsid w:val="00AE04CE"/>
    <w:rsid w:val="00AE74D0"/>
    <w:rsid w:val="00B06358"/>
    <w:rsid w:val="00B36D65"/>
    <w:rsid w:val="00B61E85"/>
    <w:rsid w:val="00B70F1B"/>
    <w:rsid w:val="00B757B2"/>
    <w:rsid w:val="00B8664D"/>
    <w:rsid w:val="00B96BF2"/>
    <w:rsid w:val="00BC51B3"/>
    <w:rsid w:val="00BD3D99"/>
    <w:rsid w:val="00BE0B0C"/>
    <w:rsid w:val="00BE7AA0"/>
    <w:rsid w:val="00BF1F74"/>
    <w:rsid w:val="00BF33D6"/>
    <w:rsid w:val="00C07930"/>
    <w:rsid w:val="00C135A7"/>
    <w:rsid w:val="00C2749E"/>
    <w:rsid w:val="00C4692B"/>
    <w:rsid w:val="00C608C4"/>
    <w:rsid w:val="00C63DE0"/>
    <w:rsid w:val="00C657C4"/>
    <w:rsid w:val="00C71E01"/>
    <w:rsid w:val="00C80B26"/>
    <w:rsid w:val="00CA31D5"/>
    <w:rsid w:val="00CB1AF2"/>
    <w:rsid w:val="00CB3B83"/>
    <w:rsid w:val="00CD2314"/>
    <w:rsid w:val="00CD5163"/>
    <w:rsid w:val="00CE3B42"/>
    <w:rsid w:val="00CF54C1"/>
    <w:rsid w:val="00D12ECD"/>
    <w:rsid w:val="00D140B9"/>
    <w:rsid w:val="00D41571"/>
    <w:rsid w:val="00D5738A"/>
    <w:rsid w:val="00D602BD"/>
    <w:rsid w:val="00D75653"/>
    <w:rsid w:val="00D8434A"/>
    <w:rsid w:val="00D92C34"/>
    <w:rsid w:val="00DC4E19"/>
    <w:rsid w:val="00E1348A"/>
    <w:rsid w:val="00E31BFF"/>
    <w:rsid w:val="00E32399"/>
    <w:rsid w:val="00E343AD"/>
    <w:rsid w:val="00E439BE"/>
    <w:rsid w:val="00E5513C"/>
    <w:rsid w:val="00E60ECD"/>
    <w:rsid w:val="00E635E9"/>
    <w:rsid w:val="00E65DA8"/>
    <w:rsid w:val="00E777D2"/>
    <w:rsid w:val="00E81E1B"/>
    <w:rsid w:val="00EB17D6"/>
    <w:rsid w:val="00ED3B72"/>
    <w:rsid w:val="00EE1150"/>
    <w:rsid w:val="00F101F3"/>
    <w:rsid w:val="00F11A52"/>
    <w:rsid w:val="00F173D7"/>
    <w:rsid w:val="00F221CC"/>
    <w:rsid w:val="00F44D32"/>
    <w:rsid w:val="00F73D52"/>
    <w:rsid w:val="00FA07B7"/>
    <w:rsid w:val="00FA0FDF"/>
    <w:rsid w:val="00FA14F4"/>
    <w:rsid w:val="00FC3930"/>
    <w:rsid w:val="00FD13EC"/>
    <w:rsid w:val="00FD21AD"/>
    <w:rsid w:val="00FD615E"/>
    <w:rsid w:val="00FF1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CDF0D9"/>
  <w15:docId w15:val="{7CD34A7F-7DCF-4D7F-BB06-E7504089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B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05CC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3">
    <w:name w:val="Hyperlink"/>
    <w:basedOn w:val="a0"/>
    <w:uiPriority w:val="99"/>
    <w:unhideWhenUsed/>
    <w:rsid w:val="00096C6C"/>
    <w:rPr>
      <w:color w:val="0000FF"/>
      <w:u w:val="single"/>
    </w:rPr>
  </w:style>
  <w:style w:type="paragraph" w:styleId="2">
    <w:name w:val="Body Text 2"/>
    <w:basedOn w:val="a"/>
    <w:link w:val="20"/>
    <w:uiPriority w:val="99"/>
    <w:rsid w:val="009F1CFC"/>
    <w:pPr>
      <w:widowControl w:val="0"/>
      <w:tabs>
        <w:tab w:val="left" w:pos="288"/>
        <w:tab w:val="left" w:pos="576"/>
        <w:tab w:val="left" w:pos="720"/>
        <w:tab w:val="left" w:pos="1008"/>
        <w:tab w:val="left" w:pos="1152"/>
        <w:tab w:val="left" w:pos="3744"/>
        <w:tab w:val="left" w:pos="4608"/>
        <w:tab w:val="left" w:pos="7200"/>
        <w:tab w:val="left" w:pos="9072"/>
      </w:tabs>
      <w:spacing w:after="0" w:line="360" w:lineRule="auto"/>
      <w:jc w:val="both"/>
    </w:pPr>
    <w:rPr>
      <w:rFonts w:ascii="Times New Roman" w:eastAsia="Times New Roman" w:hAnsi="Times New Roman" w:cs="Times New Roman"/>
      <w:sz w:val="28"/>
      <w:szCs w:val="20"/>
      <w:lang w:val="uk-UA" w:eastAsia="ru-RU"/>
    </w:rPr>
  </w:style>
  <w:style w:type="character" w:customStyle="1" w:styleId="20">
    <w:name w:val="Основной текст 2 Знак"/>
    <w:basedOn w:val="a0"/>
    <w:link w:val="2"/>
    <w:uiPriority w:val="99"/>
    <w:rsid w:val="009F1CFC"/>
    <w:rPr>
      <w:rFonts w:ascii="Times New Roman" w:eastAsia="Times New Roman" w:hAnsi="Times New Roman" w:cs="Times New Roman"/>
      <w:sz w:val="28"/>
      <w:szCs w:val="20"/>
      <w:lang w:val="uk-UA" w:eastAsia="ru-RU"/>
    </w:rPr>
  </w:style>
  <w:style w:type="paragraph" w:styleId="a4">
    <w:name w:val="footnote text"/>
    <w:aliases w:val="Fußnotentextf,Footnote,Text,Fußnotentextr,Footnote Text Quote,f,Fußnote,Note de bas de page Car Car Car Car Car Car Car Car Car Car,Note de bas de page Car Car Car Car,Note de bas de page Car Car Car Car Car Car Car Car Car,Geneva 9"/>
    <w:basedOn w:val="a"/>
    <w:link w:val="a5"/>
    <w:uiPriority w:val="99"/>
    <w:unhideWhenUsed/>
    <w:qFormat/>
    <w:rsid w:val="009F1CFC"/>
    <w:pPr>
      <w:spacing w:after="0" w:line="240" w:lineRule="auto"/>
    </w:pPr>
    <w:rPr>
      <w:rFonts w:ascii="Times New Roman" w:eastAsia="Calibri" w:hAnsi="Times New Roman" w:cs="Times New Roman"/>
      <w:sz w:val="20"/>
      <w:szCs w:val="20"/>
    </w:rPr>
  </w:style>
  <w:style w:type="character" w:customStyle="1" w:styleId="a5">
    <w:name w:val="Текст сноски Знак"/>
    <w:aliases w:val="Fußnotentextf Знак,Footnote Знак,Text Знак,Fußnotentextr Знак,Footnote Text Quote Знак,f Знак,Fußnote Знак,Note de bas de page Car Car Car Car Car Car Car Car Car Car Знак,Note de bas de page Car Car Car Car Знак,Geneva 9 Знак"/>
    <w:basedOn w:val="a0"/>
    <w:link w:val="a4"/>
    <w:uiPriority w:val="99"/>
    <w:qFormat/>
    <w:rsid w:val="009F1CFC"/>
    <w:rPr>
      <w:rFonts w:ascii="Times New Roman" w:eastAsia="Calibri" w:hAnsi="Times New Roman" w:cs="Times New Roman"/>
      <w:sz w:val="20"/>
      <w:szCs w:val="20"/>
    </w:rPr>
  </w:style>
  <w:style w:type="character" w:styleId="a6">
    <w:name w:val="footnote reference"/>
    <w:basedOn w:val="a0"/>
    <w:uiPriority w:val="99"/>
    <w:unhideWhenUsed/>
    <w:rsid w:val="009F1CFC"/>
    <w:rPr>
      <w:vertAlign w:val="superscript"/>
    </w:rPr>
  </w:style>
  <w:style w:type="paragraph" w:styleId="a7">
    <w:name w:val="List Paragraph"/>
    <w:aliases w:val="Heading 2_sj,Numbered Para 1,Dot pt,No Spacing1,List Paragraph Char Char Char,Indicator Text,Bullet 1,List Paragraph1,MAIN CONTENT,List Paragraph12,F5 List Paragraph,Source,1st level - Bullet List Paragraph,List_Paragraph,Bullet Points"/>
    <w:basedOn w:val="a"/>
    <w:link w:val="a8"/>
    <w:uiPriority w:val="34"/>
    <w:qFormat/>
    <w:rsid w:val="00E31BFF"/>
    <w:pPr>
      <w:spacing w:after="0" w:line="240" w:lineRule="auto"/>
      <w:ind w:left="720"/>
      <w:contextualSpacing/>
    </w:pPr>
    <w:rPr>
      <w:rFonts w:ascii="Times New Roman" w:eastAsia="Times New Roman" w:hAnsi="Times New Roman" w:cs="Times New Roman"/>
      <w:sz w:val="24"/>
      <w:szCs w:val="24"/>
      <w:lang w:val="uk-UA" w:eastAsia="uk-UA"/>
    </w:rPr>
  </w:style>
  <w:style w:type="character" w:customStyle="1" w:styleId="a8">
    <w:name w:val="Абзац списка Знак"/>
    <w:aliases w:val="Heading 2_sj Знак,Numbered Para 1 Знак,Dot pt Знак,No Spacing1 Знак,List Paragraph Char Char Char Знак,Indicator Text Знак,Bullet 1 Знак,List Paragraph1 Знак,MAIN CONTENT Знак,List Paragraph12 Знак,F5 List Paragraph Знак,Source Знак"/>
    <w:link w:val="a7"/>
    <w:qFormat/>
    <w:locked/>
    <w:rsid w:val="00E31BFF"/>
    <w:rPr>
      <w:rFonts w:ascii="Times New Roman" w:eastAsia="Times New Roman" w:hAnsi="Times New Roman" w:cs="Times New Roman"/>
      <w:sz w:val="24"/>
      <w:szCs w:val="24"/>
      <w:lang w:val="uk-UA" w:eastAsia="uk-UA"/>
    </w:rPr>
  </w:style>
  <w:style w:type="paragraph" w:styleId="a9">
    <w:name w:val="Balloon Text"/>
    <w:basedOn w:val="a"/>
    <w:link w:val="aa"/>
    <w:uiPriority w:val="99"/>
    <w:semiHidden/>
    <w:unhideWhenUsed/>
    <w:rsid w:val="00AA108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A1085"/>
    <w:rPr>
      <w:rFonts w:ascii="Segoe UI" w:hAnsi="Segoe UI" w:cs="Segoe UI"/>
      <w:sz w:val="18"/>
      <w:szCs w:val="18"/>
    </w:rPr>
  </w:style>
  <w:style w:type="character" w:styleId="ab">
    <w:name w:val="annotation reference"/>
    <w:basedOn w:val="a0"/>
    <w:uiPriority w:val="99"/>
    <w:semiHidden/>
    <w:unhideWhenUsed/>
    <w:rsid w:val="00E81E1B"/>
    <w:rPr>
      <w:sz w:val="16"/>
      <w:szCs w:val="16"/>
    </w:rPr>
  </w:style>
  <w:style w:type="paragraph" w:styleId="ac">
    <w:name w:val="annotation text"/>
    <w:basedOn w:val="a"/>
    <w:link w:val="ad"/>
    <w:uiPriority w:val="99"/>
    <w:semiHidden/>
    <w:unhideWhenUsed/>
    <w:rsid w:val="00E81E1B"/>
    <w:pPr>
      <w:spacing w:line="240" w:lineRule="auto"/>
    </w:pPr>
    <w:rPr>
      <w:sz w:val="20"/>
      <w:szCs w:val="20"/>
    </w:rPr>
  </w:style>
  <w:style w:type="character" w:customStyle="1" w:styleId="ad">
    <w:name w:val="Текст примечания Знак"/>
    <w:basedOn w:val="a0"/>
    <w:link w:val="ac"/>
    <w:uiPriority w:val="99"/>
    <w:semiHidden/>
    <w:rsid w:val="00E81E1B"/>
    <w:rPr>
      <w:sz w:val="20"/>
      <w:szCs w:val="20"/>
    </w:rPr>
  </w:style>
  <w:style w:type="paragraph" w:styleId="ae">
    <w:name w:val="annotation subject"/>
    <w:basedOn w:val="ac"/>
    <w:next w:val="ac"/>
    <w:link w:val="af"/>
    <w:uiPriority w:val="99"/>
    <w:semiHidden/>
    <w:unhideWhenUsed/>
    <w:rsid w:val="00E81E1B"/>
    <w:rPr>
      <w:b/>
      <w:bCs/>
    </w:rPr>
  </w:style>
  <w:style w:type="character" w:customStyle="1" w:styleId="af">
    <w:name w:val="Тема примечания Знак"/>
    <w:basedOn w:val="ad"/>
    <w:link w:val="ae"/>
    <w:uiPriority w:val="99"/>
    <w:semiHidden/>
    <w:rsid w:val="00E81E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821139">
      <w:bodyDiv w:val="1"/>
      <w:marLeft w:val="0"/>
      <w:marRight w:val="0"/>
      <w:marTop w:val="0"/>
      <w:marBottom w:val="0"/>
      <w:divBdr>
        <w:top w:val="none" w:sz="0" w:space="0" w:color="auto"/>
        <w:left w:val="none" w:sz="0" w:space="0" w:color="auto"/>
        <w:bottom w:val="none" w:sz="0" w:space="0" w:color="auto"/>
        <w:right w:val="none" w:sz="0" w:space="0" w:color="auto"/>
      </w:divBdr>
    </w:div>
    <w:div w:id="494106983">
      <w:bodyDiv w:val="1"/>
      <w:marLeft w:val="0"/>
      <w:marRight w:val="0"/>
      <w:marTop w:val="0"/>
      <w:marBottom w:val="0"/>
      <w:divBdr>
        <w:top w:val="none" w:sz="0" w:space="0" w:color="auto"/>
        <w:left w:val="none" w:sz="0" w:space="0" w:color="auto"/>
        <w:bottom w:val="none" w:sz="0" w:space="0" w:color="auto"/>
        <w:right w:val="none" w:sz="0" w:space="0" w:color="auto"/>
      </w:divBdr>
    </w:div>
    <w:div w:id="1059137174">
      <w:bodyDiv w:val="1"/>
      <w:marLeft w:val="0"/>
      <w:marRight w:val="0"/>
      <w:marTop w:val="0"/>
      <w:marBottom w:val="0"/>
      <w:divBdr>
        <w:top w:val="none" w:sz="0" w:space="0" w:color="auto"/>
        <w:left w:val="none" w:sz="0" w:space="0" w:color="auto"/>
        <w:bottom w:val="none" w:sz="0" w:space="0" w:color="auto"/>
        <w:right w:val="none" w:sz="0" w:space="0" w:color="auto"/>
      </w:divBdr>
    </w:div>
    <w:div w:id="1541162272">
      <w:bodyDiv w:val="1"/>
      <w:marLeft w:val="0"/>
      <w:marRight w:val="0"/>
      <w:marTop w:val="0"/>
      <w:marBottom w:val="0"/>
      <w:divBdr>
        <w:top w:val="none" w:sz="0" w:space="0" w:color="auto"/>
        <w:left w:val="none" w:sz="0" w:space="0" w:color="auto"/>
        <w:bottom w:val="none" w:sz="0" w:space="0" w:color="auto"/>
        <w:right w:val="none" w:sz="0" w:space="0" w:color="auto"/>
      </w:divBdr>
      <w:divsChild>
        <w:div w:id="1597399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26573">
              <w:marLeft w:val="0"/>
              <w:marRight w:val="0"/>
              <w:marTop w:val="0"/>
              <w:marBottom w:val="0"/>
              <w:divBdr>
                <w:top w:val="none" w:sz="0" w:space="0" w:color="auto"/>
                <w:left w:val="none" w:sz="0" w:space="0" w:color="auto"/>
                <w:bottom w:val="none" w:sz="0" w:space="0" w:color="auto"/>
                <w:right w:val="none" w:sz="0" w:space="0" w:color="auto"/>
              </w:divBdr>
              <w:divsChild>
                <w:div w:id="636838341">
                  <w:blockQuote w:val="1"/>
                  <w:marLeft w:val="96"/>
                  <w:marRight w:val="0"/>
                  <w:marTop w:val="0"/>
                  <w:marBottom w:val="0"/>
                  <w:divBdr>
                    <w:top w:val="none" w:sz="0" w:space="0" w:color="auto"/>
                    <w:left w:val="single" w:sz="8" w:space="6" w:color="CCCCCC"/>
                    <w:bottom w:val="none" w:sz="0" w:space="0" w:color="auto"/>
                    <w:right w:val="none" w:sz="0" w:space="0" w:color="auto"/>
                  </w:divBdr>
                  <w:divsChild>
                    <w:div w:id="1942492663">
                      <w:marLeft w:val="0"/>
                      <w:marRight w:val="0"/>
                      <w:marTop w:val="0"/>
                      <w:marBottom w:val="0"/>
                      <w:divBdr>
                        <w:top w:val="none" w:sz="0" w:space="0" w:color="auto"/>
                        <w:left w:val="none" w:sz="0" w:space="0" w:color="auto"/>
                        <w:bottom w:val="none" w:sz="0" w:space="0" w:color="auto"/>
                        <w:right w:val="none" w:sz="0" w:space="0" w:color="auto"/>
                      </w:divBdr>
                      <w:divsChild>
                        <w:div w:id="1579166255">
                          <w:blockQuote w:val="1"/>
                          <w:marLeft w:val="96"/>
                          <w:marRight w:val="0"/>
                          <w:marTop w:val="0"/>
                          <w:marBottom w:val="0"/>
                          <w:divBdr>
                            <w:top w:val="none" w:sz="0" w:space="0" w:color="auto"/>
                            <w:left w:val="single" w:sz="8" w:space="6" w:color="CCCCCC"/>
                            <w:bottom w:val="none" w:sz="0" w:space="0" w:color="auto"/>
                            <w:right w:val="none" w:sz="0" w:space="0" w:color="auto"/>
                          </w:divBdr>
                          <w:divsChild>
                            <w:div w:id="650985799">
                              <w:marLeft w:val="0"/>
                              <w:marRight w:val="0"/>
                              <w:marTop w:val="0"/>
                              <w:marBottom w:val="0"/>
                              <w:divBdr>
                                <w:top w:val="none" w:sz="0" w:space="0" w:color="auto"/>
                                <w:left w:val="none" w:sz="0" w:space="0" w:color="auto"/>
                                <w:bottom w:val="none" w:sz="0" w:space="0" w:color="auto"/>
                                <w:right w:val="none" w:sz="0" w:space="0" w:color="auto"/>
                              </w:divBdr>
                              <w:divsChild>
                                <w:div w:id="1187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cg.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E29B7-B93B-4224-8CBF-0C5ED493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3</Pages>
  <Words>1235</Words>
  <Characters>7043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Ганжа</cp:lastModifiedBy>
  <cp:revision>25</cp:revision>
  <cp:lastPrinted>2020-08-11T11:21:00Z</cp:lastPrinted>
  <dcterms:created xsi:type="dcterms:W3CDTF">2020-08-11T13:37:00Z</dcterms:created>
  <dcterms:modified xsi:type="dcterms:W3CDTF">2023-07-20T07:24:00Z</dcterms:modified>
</cp:coreProperties>
</file>